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7CF61">
      <w:pPr>
        <w:rPr>
          <w:rFonts w:hint="eastAsia" w:asciiTheme="majorEastAsia" w:hAnsiTheme="majorEastAsia" w:eastAsiaTheme="majorEastAsia" w:cstheme="majorEastAsia"/>
          <w:sz w:val="20"/>
          <w:szCs w:val="21"/>
        </w:rPr>
      </w:pPr>
    </w:p>
    <w:p w14:paraId="6B7D0A28">
      <w:pPr>
        <w:rPr>
          <w:rFonts w:hint="eastAsia" w:asciiTheme="majorEastAsia" w:hAnsiTheme="majorEastAsia" w:eastAsiaTheme="majorEastAsia" w:cstheme="majorEastAsia"/>
          <w:sz w:val="20"/>
          <w:szCs w:val="21"/>
        </w:rPr>
      </w:pPr>
    </w:p>
    <w:p w14:paraId="22E685B5">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p>
    <w:p w14:paraId="48131722">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r>
        <w:rPr>
          <w:rFonts w:hint="eastAsia" w:asciiTheme="majorEastAsia" w:hAnsiTheme="majorEastAsia" w:eastAsiaTheme="majorEastAsia" w:cstheme="majorEastAsia"/>
          <w:color w:val="000000"/>
          <w:spacing w:val="-6"/>
          <w:kern w:val="2"/>
          <w:sz w:val="44"/>
          <w:szCs w:val="52"/>
          <w:lang w:val="en-US" w:eastAsia="zh-CN" w:bidi="ar-SA"/>
        </w:rPr>
        <w:t>寿县2025年中央财政补助农村饮水工程维修养护项目-新桥水厂（刘岗加压站）</w:t>
      </w:r>
    </w:p>
    <w:p w14:paraId="18A2AD3A">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p>
    <w:p w14:paraId="77C9E011">
      <w:pPr>
        <w:rPr>
          <w:rFonts w:hint="eastAsia" w:asciiTheme="majorEastAsia" w:hAnsiTheme="majorEastAsia" w:eastAsiaTheme="majorEastAsia" w:cstheme="majorEastAsia"/>
          <w:color w:val="000000"/>
          <w:spacing w:val="-6"/>
          <w:kern w:val="2"/>
          <w:sz w:val="44"/>
          <w:szCs w:val="52"/>
          <w:lang w:val="en-US" w:eastAsia="zh-CN" w:bidi="ar-SA"/>
        </w:rPr>
      </w:pPr>
    </w:p>
    <w:p w14:paraId="47428050">
      <w:pPr>
        <w:pStyle w:val="4"/>
        <w:rPr>
          <w:rFonts w:hint="eastAsia" w:asciiTheme="majorEastAsia" w:hAnsiTheme="majorEastAsia" w:eastAsiaTheme="majorEastAsia" w:cstheme="majorEastAsia"/>
          <w:lang w:val="en-US" w:eastAsia="zh-CN"/>
        </w:rPr>
      </w:pPr>
    </w:p>
    <w:p w14:paraId="7A21CE9C">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p>
    <w:p w14:paraId="59BEE675">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r>
        <w:rPr>
          <w:rFonts w:hint="eastAsia" w:asciiTheme="majorEastAsia" w:hAnsiTheme="majorEastAsia" w:eastAsiaTheme="majorEastAsia" w:cstheme="majorEastAsia"/>
          <w:color w:val="000000"/>
          <w:spacing w:val="-6"/>
          <w:kern w:val="2"/>
          <w:sz w:val="44"/>
          <w:szCs w:val="52"/>
          <w:lang w:val="en-US" w:eastAsia="zh-CN" w:bidi="ar-SA"/>
        </w:rPr>
        <w:t>比选文件</w:t>
      </w:r>
    </w:p>
    <w:p w14:paraId="628CFF34">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p>
    <w:p w14:paraId="27F9DB1D">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p>
    <w:p w14:paraId="3E34BA4F">
      <w:pPr>
        <w:pStyle w:val="5"/>
        <w:jc w:val="both"/>
        <w:rPr>
          <w:rFonts w:hint="eastAsia" w:asciiTheme="majorEastAsia" w:hAnsiTheme="majorEastAsia" w:eastAsiaTheme="majorEastAsia" w:cstheme="majorEastAsia"/>
          <w:color w:val="000000"/>
          <w:spacing w:val="-6"/>
          <w:kern w:val="2"/>
          <w:sz w:val="44"/>
          <w:szCs w:val="52"/>
          <w:lang w:val="en-US" w:eastAsia="zh-CN" w:bidi="ar-SA"/>
        </w:rPr>
      </w:pPr>
    </w:p>
    <w:p w14:paraId="5CA6F470">
      <w:pPr>
        <w:rPr>
          <w:rFonts w:hint="eastAsia" w:asciiTheme="majorEastAsia" w:hAnsiTheme="majorEastAsia" w:eastAsiaTheme="majorEastAsia" w:cstheme="majorEastAsia"/>
          <w:lang w:val="en-US" w:eastAsia="zh-CN"/>
        </w:rPr>
      </w:pPr>
    </w:p>
    <w:p w14:paraId="599B38FC">
      <w:pPr>
        <w:pStyle w:val="5"/>
        <w:jc w:val="center"/>
        <w:rPr>
          <w:rFonts w:hint="eastAsia" w:asciiTheme="majorEastAsia" w:hAnsiTheme="majorEastAsia" w:eastAsiaTheme="majorEastAsia" w:cstheme="majorEastAsia"/>
          <w:color w:val="000000"/>
          <w:spacing w:val="-6"/>
          <w:kern w:val="2"/>
          <w:sz w:val="44"/>
          <w:szCs w:val="52"/>
          <w:lang w:val="en-US" w:eastAsia="zh-CN" w:bidi="ar-SA"/>
        </w:rPr>
      </w:pPr>
      <w:bookmarkStart w:id="0" w:name="_Toc29131"/>
    </w:p>
    <w:p w14:paraId="6089EF80">
      <w:pPr>
        <w:pStyle w:val="5"/>
        <w:jc w:val="center"/>
        <w:rPr>
          <w:rFonts w:hint="eastAsia" w:asciiTheme="majorEastAsia" w:hAnsiTheme="majorEastAsia" w:eastAsiaTheme="majorEastAsia" w:cstheme="majorEastAsia"/>
          <w:b/>
          <w:bCs/>
          <w:color w:val="000000"/>
          <w:spacing w:val="-6"/>
          <w:kern w:val="2"/>
          <w:sz w:val="44"/>
          <w:szCs w:val="52"/>
          <w:lang w:val="en-US" w:eastAsia="zh-CN" w:bidi="ar-SA"/>
        </w:rPr>
      </w:pPr>
    </w:p>
    <w:p w14:paraId="7D7EC454">
      <w:pPr>
        <w:pStyle w:val="5"/>
        <w:jc w:val="center"/>
        <w:rPr>
          <w:rFonts w:hint="eastAsia" w:asciiTheme="majorEastAsia" w:hAnsiTheme="majorEastAsia" w:eastAsiaTheme="majorEastAsia" w:cstheme="majorEastAsia"/>
          <w:b/>
          <w:bCs/>
          <w:color w:val="000000"/>
          <w:spacing w:val="-6"/>
          <w:kern w:val="2"/>
          <w:sz w:val="44"/>
          <w:szCs w:val="52"/>
          <w:lang w:val="en-US" w:eastAsia="zh-CN" w:bidi="ar-SA"/>
        </w:rPr>
      </w:pPr>
      <w:r>
        <w:rPr>
          <w:rFonts w:hint="eastAsia" w:asciiTheme="majorEastAsia" w:hAnsiTheme="majorEastAsia" w:eastAsiaTheme="majorEastAsia" w:cstheme="majorEastAsia"/>
          <w:b/>
          <w:bCs/>
          <w:color w:val="000000"/>
          <w:spacing w:val="-6"/>
          <w:kern w:val="2"/>
          <w:sz w:val="44"/>
          <w:szCs w:val="52"/>
          <w:lang w:val="en-US" w:eastAsia="zh-CN" w:bidi="ar-SA"/>
        </w:rPr>
        <w:t xml:space="preserve"> </w:t>
      </w:r>
      <w:r>
        <w:rPr>
          <w:rFonts w:hint="eastAsia" w:asciiTheme="majorEastAsia" w:hAnsiTheme="majorEastAsia" w:eastAsiaTheme="majorEastAsia" w:cstheme="majorEastAsia"/>
          <w:b/>
          <w:bCs/>
          <w:color w:val="000000"/>
          <w:spacing w:val="-6"/>
          <w:kern w:val="2"/>
          <w:sz w:val="36"/>
          <w:szCs w:val="44"/>
          <w:lang w:val="en-US" w:eastAsia="zh-CN" w:bidi="ar-SA"/>
        </w:rPr>
        <w:t xml:space="preserve">  采购人：中皖水务发展限公司</w:t>
      </w:r>
    </w:p>
    <w:bookmarkEnd w:id="0"/>
    <w:p w14:paraId="2F6912F5">
      <w:pPr>
        <w:tabs>
          <w:tab w:val="left" w:pos="5834"/>
        </w:tabs>
        <w:spacing w:before="14" w:line="360" w:lineRule="auto"/>
        <w:jc w:val="center"/>
        <w:rPr>
          <w:rFonts w:hint="eastAsia" w:asciiTheme="majorEastAsia" w:hAnsiTheme="majorEastAsia" w:eastAsiaTheme="majorEastAsia" w:cstheme="majorEastAsia"/>
          <w:b/>
          <w:w w:val="90"/>
          <w:kern w:val="0"/>
          <w:sz w:val="36"/>
          <w:szCs w:val="36"/>
        </w:rPr>
      </w:pPr>
    </w:p>
    <w:p w14:paraId="377693ED">
      <w:pPr>
        <w:spacing w:line="360" w:lineRule="auto"/>
        <w:ind w:firstLine="1736" w:firstLineChars="600"/>
        <w:rPr>
          <w:rFonts w:hint="eastAsia" w:asciiTheme="majorEastAsia" w:hAnsiTheme="majorEastAsia" w:eastAsiaTheme="majorEastAsia" w:cstheme="majorEastAsia"/>
          <w:b/>
          <w:bCs/>
          <w:w w:val="90"/>
          <w:sz w:val="32"/>
          <w:szCs w:val="32"/>
        </w:rPr>
      </w:pPr>
    </w:p>
    <w:p w14:paraId="1517C495">
      <w:pPr>
        <w:pStyle w:val="5"/>
        <w:jc w:val="center"/>
        <w:rPr>
          <w:rFonts w:hint="eastAsia" w:asciiTheme="majorEastAsia" w:hAnsiTheme="majorEastAsia" w:eastAsiaTheme="majorEastAsia" w:cstheme="majorEastAsia"/>
          <w:color w:val="000000"/>
          <w:spacing w:val="-6"/>
          <w:kern w:val="2"/>
          <w:sz w:val="32"/>
          <w:szCs w:val="40"/>
          <w:lang w:val="en-US" w:eastAsia="zh-CN" w:bidi="ar-SA"/>
        </w:rPr>
      </w:pPr>
      <w:r>
        <w:rPr>
          <w:rFonts w:hint="eastAsia" w:asciiTheme="majorEastAsia" w:hAnsiTheme="majorEastAsia" w:eastAsiaTheme="majorEastAsia" w:cstheme="majorEastAsia"/>
          <w:b/>
          <w:bCs/>
          <w:color w:val="000000"/>
          <w:spacing w:val="-6"/>
          <w:kern w:val="2"/>
          <w:sz w:val="32"/>
          <w:szCs w:val="40"/>
          <w:lang w:val="en-US" w:eastAsia="zh-CN" w:bidi="ar-SA"/>
        </w:rPr>
        <w:t>二〇二五年十一月</w:t>
      </w:r>
    </w:p>
    <w:p w14:paraId="68BE2F20">
      <w:pPr>
        <w:rPr>
          <w:rFonts w:hint="eastAsia"/>
          <w:sz w:val="24"/>
          <w:lang w:val="zh-CN"/>
        </w:rPr>
        <w:sectPr>
          <w:pgSz w:w="11906" w:h="16838"/>
          <w:pgMar w:top="1174" w:right="1700" w:bottom="1123" w:left="1701" w:header="720" w:footer="720" w:gutter="0"/>
          <w:pgNumType w:fmt="decimal"/>
          <w:cols w:space="720" w:num="1"/>
        </w:sectPr>
      </w:pPr>
    </w:p>
    <w:p w14:paraId="55A42AC7">
      <w:pPr>
        <w:jc w:val="center"/>
        <w:rPr>
          <w:rFonts w:hint="eastAsia" w:ascii="仿宋" w:hAnsi="仿宋" w:eastAsia="仿宋" w:cs="仿宋"/>
          <w:b/>
          <w:bCs/>
          <w:sz w:val="32"/>
          <w:szCs w:val="40"/>
        </w:rPr>
      </w:pPr>
      <w:bookmarkStart w:id="1" w:name="_Toc6970"/>
      <w:r>
        <w:rPr>
          <w:rFonts w:hint="eastAsia" w:ascii="仿宋" w:hAnsi="仿宋" w:eastAsia="仿宋" w:cs="仿宋"/>
          <w:b/>
          <w:bCs/>
          <w:sz w:val="40"/>
          <w:szCs w:val="48"/>
        </w:rPr>
        <w:t>目录</w:t>
      </w:r>
      <w:bookmarkStart w:id="93" w:name="_GoBack"/>
      <w:bookmarkEnd w:id="93"/>
    </w:p>
    <w:p w14:paraId="7723F481">
      <w:pPr>
        <w:jc w:val="center"/>
        <w:rPr>
          <w:rFonts w:hint="eastAsia" w:ascii="仿宋" w:hAnsi="仿宋" w:eastAsia="仿宋" w:cs="仿宋"/>
          <w:b/>
          <w:bCs/>
          <w:sz w:val="32"/>
          <w:szCs w:val="40"/>
        </w:rPr>
      </w:pPr>
    </w:p>
    <w:p w14:paraId="05064A98">
      <w:pPr>
        <w:pStyle w:val="10"/>
        <w:keepNext w:val="0"/>
        <w:keepLines w:val="0"/>
        <w:pageBreakBefore w:val="0"/>
        <w:widowControl w:val="0"/>
        <w:tabs>
          <w:tab w:val="right" w:leader="dot" w:pos="8625"/>
        </w:tabs>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b/>
          <w:sz w:val="22"/>
          <w:szCs w:val="22"/>
        </w:rPr>
        <w:fldChar w:fldCharType="begin"/>
      </w:r>
      <w:r>
        <w:rPr>
          <w:rFonts w:hint="eastAsia" w:ascii="仿宋" w:hAnsi="仿宋" w:eastAsia="仿宋" w:cs="仿宋"/>
          <w:b/>
          <w:sz w:val="22"/>
          <w:szCs w:val="22"/>
        </w:rPr>
        <w:instrText xml:space="preserve">TOC \o "1-1" \h \u </w:instrText>
      </w:r>
      <w:r>
        <w:rPr>
          <w:rFonts w:hint="eastAsia" w:ascii="仿宋" w:hAnsi="仿宋" w:eastAsia="仿宋" w:cs="仿宋"/>
          <w:b/>
          <w:sz w:val="22"/>
          <w:szCs w:val="22"/>
        </w:rPr>
        <w:fldChar w:fldCharType="separate"/>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_Toc2156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第一章 </w:t>
      </w:r>
      <w:r>
        <w:rPr>
          <w:rFonts w:hint="eastAsia" w:ascii="仿宋" w:hAnsi="仿宋" w:eastAsia="仿宋" w:cs="仿宋"/>
          <w:sz w:val="28"/>
          <w:szCs w:val="28"/>
          <w:lang w:val="en-US" w:eastAsia="zh-CN"/>
        </w:rPr>
        <w:t>采购邀请书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_Toc2156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0CBB879">
      <w:pPr>
        <w:pStyle w:val="10"/>
        <w:keepNext w:val="0"/>
        <w:keepLines w:val="0"/>
        <w:pageBreakBefore w:val="0"/>
        <w:widowControl w:val="0"/>
        <w:tabs>
          <w:tab w:val="right" w:leader="dot" w:pos="8625"/>
        </w:tabs>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_Toc19941 </w:instrText>
      </w:r>
      <w:r>
        <w:rPr>
          <w:rFonts w:hint="eastAsia" w:ascii="仿宋" w:hAnsi="仿宋" w:eastAsia="仿宋" w:cs="仿宋"/>
          <w:kern w:val="0"/>
          <w:sz w:val="28"/>
          <w:szCs w:val="28"/>
        </w:rPr>
        <w:fldChar w:fldCharType="separate"/>
      </w:r>
      <w:r>
        <w:rPr>
          <w:rFonts w:hint="eastAsia" w:ascii="仿宋" w:hAnsi="仿宋" w:eastAsia="仿宋" w:cs="仿宋"/>
          <w:sz w:val="28"/>
          <w:szCs w:val="28"/>
        </w:rPr>
        <w:t xml:space="preserve">第二章 </w:t>
      </w:r>
      <w:r>
        <w:rPr>
          <w:rFonts w:hint="eastAsia" w:ascii="仿宋" w:hAnsi="仿宋" w:eastAsia="仿宋" w:cs="仿宋"/>
          <w:sz w:val="28"/>
          <w:szCs w:val="28"/>
          <w:lang w:eastAsia="zh-CN"/>
        </w:rPr>
        <w:t>报价人</w:t>
      </w:r>
      <w:r>
        <w:rPr>
          <w:rFonts w:hint="eastAsia" w:ascii="仿宋" w:hAnsi="仿宋" w:eastAsia="仿宋" w:cs="仿宋"/>
          <w:sz w:val="28"/>
          <w:szCs w:val="28"/>
        </w:rPr>
        <w:t>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_Toc19941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kern w:val="0"/>
          <w:sz w:val="28"/>
          <w:szCs w:val="28"/>
        </w:rPr>
        <w:fldChar w:fldCharType="end"/>
      </w:r>
    </w:p>
    <w:p w14:paraId="6510579B">
      <w:pPr>
        <w:pStyle w:val="10"/>
        <w:keepNext w:val="0"/>
        <w:keepLines w:val="0"/>
        <w:pageBreakBefore w:val="0"/>
        <w:widowControl w:val="0"/>
        <w:tabs>
          <w:tab w:val="right" w:leader="dot" w:pos="8625"/>
        </w:tabs>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_Toc10570 </w:instrText>
      </w:r>
      <w:r>
        <w:rPr>
          <w:rFonts w:hint="eastAsia" w:ascii="仿宋" w:hAnsi="仿宋" w:eastAsia="仿宋" w:cs="仿宋"/>
          <w:kern w:val="0"/>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val="en-US" w:eastAsia="zh-CN"/>
        </w:rPr>
        <w:t>三</w:t>
      </w:r>
      <w:r>
        <w:rPr>
          <w:rFonts w:hint="eastAsia" w:ascii="仿宋" w:hAnsi="仿宋" w:eastAsia="仿宋" w:cs="仿宋"/>
          <w:sz w:val="28"/>
          <w:szCs w:val="28"/>
        </w:rPr>
        <w:t>章 合同条款及格式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_Toc10570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kern w:val="0"/>
          <w:sz w:val="28"/>
          <w:szCs w:val="28"/>
        </w:rPr>
        <w:fldChar w:fldCharType="end"/>
      </w:r>
    </w:p>
    <w:p w14:paraId="234D7D1A">
      <w:pPr>
        <w:pStyle w:val="10"/>
        <w:keepNext w:val="0"/>
        <w:keepLines w:val="0"/>
        <w:pageBreakBefore w:val="0"/>
        <w:widowControl w:val="0"/>
        <w:tabs>
          <w:tab w:val="right" w:leader="dot" w:pos="8625"/>
        </w:tabs>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_Toc24300 </w:instrText>
      </w:r>
      <w:r>
        <w:rPr>
          <w:rFonts w:hint="eastAsia" w:ascii="仿宋" w:hAnsi="仿宋" w:eastAsia="仿宋" w:cs="仿宋"/>
          <w:kern w:val="0"/>
          <w:sz w:val="28"/>
          <w:szCs w:val="28"/>
        </w:rPr>
        <w:fldChar w:fldCharType="separate"/>
      </w:r>
      <w:r>
        <w:rPr>
          <w:rFonts w:hint="eastAsia" w:ascii="仿宋" w:hAnsi="仿宋" w:eastAsia="仿宋" w:cs="仿宋"/>
          <w:sz w:val="28"/>
          <w:szCs w:val="28"/>
          <w:lang w:val="en-US" w:eastAsia="zh-CN"/>
        </w:rPr>
        <w:t xml:space="preserve">第四章 </w:t>
      </w:r>
      <w:r>
        <w:rPr>
          <w:rFonts w:hint="eastAsia" w:ascii="仿宋" w:hAnsi="仿宋" w:eastAsia="仿宋" w:cs="仿宋"/>
          <w:sz w:val="28"/>
          <w:szCs w:val="28"/>
        </w:rPr>
        <w:t>技术标准和要求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_Toc24300 \h </w:instrText>
      </w:r>
      <w:r>
        <w:rPr>
          <w:rFonts w:hint="eastAsia" w:ascii="仿宋" w:hAnsi="仿宋" w:eastAsia="仿宋" w:cs="仿宋"/>
          <w:sz w:val="28"/>
          <w:szCs w:val="28"/>
        </w:rPr>
        <w:fldChar w:fldCharType="separate"/>
      </w:r>
      <w:r>
        <w:rPr>
          <w:rFonts w:hint="eastAsia" w:ascii="仿宋" w:hAnsi="仿宋" w:eastAsia="仿宋" w:cs="仿宋"/>
          <w:sz w:val="28"/>
          <w:szCs w:val="28"/>
        </w:rPr>
        <w:t>21</w:t>
      </w:r>
      <w:r>
        <w:rPr>
          <w:rFonts w:hint="eastAsia" w:ascii="仿宋" w:hAnsi="仿宋" w:eastAsia="仿宋" w:cs="仿宋"/>
          <w:sz w:val="28"/>
          <w:szCs w:val="28"/>
        </w:rPr>
        <w:fldChar w:fldCharType="end"/>
      </w:r>
      <w:r>
        <w:rPr>
          <w:rFonts w:hint="eastAsia" w:ascii="仿宋" w:hAnsi="仿宋" w:eastAsia="仿宋" w:cs="仿宋"/>
          <w:kern w:val="0"/>
          <w:sz w:val="28"/>
          <w:szCs w:val="28"/>
        </w:rPr>
        <w:fldChar w:fldCharType="end"/>
      </w:r>
    </w:p>
    <w:p w14:paraId="77E1F37B">
      <w:pPr>
        <w:pStyle w:val="10"/>
        <w:keepNext w:val="0"/>
        <w:keepLines w:val="0"/>
        <w:pageBreakBefore w:val="0"/>
        <w:widowControl w:val="0"/>
        <w:tabs>
          <w:tab w:val="right" w:leader="dot" w:pos="8625"/>
        </w:tabs>
        <w:kinsoku/>
        <w:wordWrap/>
        <w:overflowPunct/>
        <w:topLinePunct w:val="0"/>
        <w:autoSpaceDE/>
        <w:autoSpaceDN/>
        <w:bidi w:val="0"/>
        <w:adjustRightInd/>
        <w:snapToGrid/>
        <w:spacing w:line="500" w:lineRule="exact"/>
        <w:textAlignment w:val="auto"/>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HYPERLINK \l _Toc15878 </w:instrText>
      </w:r>
      <w:r>
        <w:rPr>
          <w:rFonts w:hint="eastAsia" w:ascii="仿宋" w:hAnsi="仿宋" w:eastAsia="仿宋" w:cs="仿宋"/>
          <w:kern w:val="0"/>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val="en-US" w:eastAsia="zh-CN"/>
        </w:rPr>
        <w:t>五</w:t>
      </w:r>
      <w:r>
        <w:rPr>
          <w:rFonts w:hint="eastAsia" w:ascii="仿宋" w:hAnsi="仿宋" w:eastAsia="仿宋" w:cs="仿宋"/>
          <w:sz w:val="28"/>
          <w:szCs w:val="28"/>
        </w:rPr>
        <w:t xml:space="preserve">章 </w:t>
      </w:r>
      <w:r>
        <w:rPr>
          <w:rFonts w:hint="eastAsia" w:ascii="仿宋" w:hAnsi="仿宋" w:eastAsia="仿宋" w:cs="仿宋"/>
          <w:sz w:val="28"/>
          <w:szCs w:val="28"/>
          <w:lang w:eastAsia="zh-CN"/>
        </w:rPr>
        <w:t>报价文件</w:t>
      </w:r>
      <w:r>
        <w:rPr>
          <w:rFonts w:hint="eastAsia" w:ascii="仿宋" w:hAnsi="仿宋" w:eastAsia="仿宋" w:cs="仿宋"/>
          <w:sz w:val="28"/>
          <w:szCs w:val="28"/>
        </w:rPr>
        <w:t>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_Toc15878 \h </w:instrText>
      </w:r>
      <w:r>
        <w:rPr>
          <w:rFonts w:hint="eastAsia" w:ascii="仿宋" w:hAnsi="仿宋" w:eastAsia="仿宋" w:cs="仿宋"/>
          <w:sz w:val="28"/>
          <w:szCs w:val="28"/>
        </w:rPr>
        <w:fldChar w:fldCharType="separate"/>
      </w:r>
      <w:r>
        <w:rPr>
          <w:rFonts w:hint="eastAsia" w:ascii="仿宋" w:hAnsi="仿宋" w:eastAsia="仿宋" w:cs="仿宋"/>
          <w:sz w:val="28"/>
          <w:szCs w:val="28"/>
        </w:rPr>
        <w:t>22</w:t>
      </w:r>
      <w:r>
        <w:rPr>
          <w:rFonts w:hint="eastAsia" w:ascii="仿宋" w:hAnsi="仿宋" w:eastAsia="仿宋" w:cs="仿宋"/>
          <w:sz w:val="28"/>
          <w:szCs w:val="28"/>
        </w:rPr>
        <w:fldChar w:fldCharType="end"/>
      </w:r>
      <w:r>
        <w:rPr>
          <w:rFonts w:hint="eastAsia" w:ascii="仿宋" w:hAnsi="仿宋" w:eastAsia="仿宋" w:cs="仿宋"/>
          <w:kern w:val="0"/>
          <w:sz w:val="28"/>
          <w:szCs w:val="28"/>
        </w:rPr>
        <w:fldChar w:fldCharType="end"/>
      </w:r>
    </w:p>
    <w:p w14:paraId="762E24BC">
      <w:pPr>
        <w:spacing w:line="480" w:lineRule="auto"/>
        <w:jc w:val="left"/>
        <w:rPr>
          <w:rFonts w:hint="eastAsia" w:ascii="宋体" w:hAnsi="宋体" w:cs="宋体"/>
          <w:b/>
          <w:kern w:val="0"/>
          <w:sz w:val="22"/>
          <w:szCs w:val="22"/>
        </w:rPr>
      </w:pPr>
      <w:r>
        <w:rPr>
          <w:rFonts w:hint="eastAsia" w:ascii="仿宋" w:hAnsi="仿宋" w:eastAsia="仿宋" w:cs="仿宋"/>
          <w:kern w:val="0"/>
          <w:szCs w:val="22"/>
        </w:rPr>
        <w:fldChar w:fldCharType="end"/>
      </w:r>
    </w:p>
    <w:p w14:paraId="50EFFE48">
      <w:pPr>
        <w:jc w:val="left"/>
        <w:rPr>
          <w:rFonts w:ascii="宋体" w:hAnsi="宋体" w:cs="宋体"/>
          <w:b/>
          <w:kern w:val="0"/>
          <w:sz w:val="22"/>
          <w:szCs w:val="22"/>
        </w:rPr>
      </w:pPr>
    </w:p>
    <w:p w14:paraId="532B357D">
      <w:pPr>
        <w:jc w:val="left"/>
        <w:rPr>
          <w:rFonts w:ascii="宋体" w:hAnsi="宋体" w:cs="宋体"/>
          <w:b/>
          <w:kern w:val="0"/>
          <w:sz w:val="22"/>
          <w:szCs w:val="22"/>
        </w:rPr>
      </w:pPr>
    </w:p>
    <w:p w14:paraId="137B28E7">
      <w:pPr>
        <w:jc w:val="left"/>
        <w:rPr>
          <w:rFonts w:ascii="宋体" w:hAnsi="宋体" w:cs="宋体"/>
          <w:b/>
          <w:kern w:val="0"/>
          <w:sz w:val="22"/>
          <w:szCs w:val="22"/>
        </w:rPr>
      </w:pPr>
    </w:p>
    <w:p w14:paraId="2423BEE4">
      <w:pPr>
        <w:jc w:val="left"/>
        <w:rPr>
          <w:rFonts w:ascii="宋体" w:hAnsi="宋体" w:cs="宋体"/>
          <w:b/>
          <w:kern w:val="0"/>
          <w:sz w:val="22"/>
          <w:szCs w:val="22"/>
        </w:rPr>
      </w:pPr>
    </w:p>
    <w:p w14:paraId="191AC0B7">
      <w:pPr>
        <w:jc w:val="left"/>
        <w:rPr>
          <w:rFonts w:ascii="宋体" w:hAnsi="宋体" w:cs="宋体"/>
          <w:b/>
          <w:kern w:val="0"/>
          <w:sz w:val="22"/>
          <w:szCs w:val="22"/>
        </w:rPr>
      </w:pPr>
    </w:p>
    <w:p w14:paraId="434D5532">
      <w:pPr>
        <w:jc w:val="left"/>
        <w:rPr>
          <w:rFonts w:ascii="宋体" w:hAnsi="宋体" w:cs="宋体"/>
          <w:b/>
          <w:kern w:val="0"/>
          <w:sz w:val="22"/>
          <w:szCs w:val="22"/>
        </w:rPr>
      </w:pPr>
    </w:p>
    <w:p w14:paraId="4CDAE1F3">
      <w:pPr>
        <w:jc w:val="left"/>
        <w:rPr>
          <w:rFonts w:ascii="宋体" w:hAnsi="宋体" w:cs="宋体"/>
          <w:b/>
          <w:kern w:val="0"/>
          <w:sz w:val="22"/>
          <w:szCs w:val="22"/>
        </w:rPr>
      </w:pPr>
    </w:p>
    <w:p w14:paraId="14DC9289">
      <w:pPr>
        <w:jc w:val="left"/>
        <w:rPr>
          <w:rFonts w:ascii="宋体" w:hAnsi="宋体" w:cs="宋体"/>
          <w:b/>
          <w:kern w:val="0"/>
          <w:sz w:val="22"/>
          <w:szCs w:val="22"/>
        </w:rPr>
      </w:pPr>
    </w:p>
    <w:p w14:paraId="24955F08">
      <w:pPr>
        <w:jc w:val="left"/>
        <w:rPr>
          <w:rFonts w:ascii="宋体" w:hAnsi="宋体" w:cs="宋体"/>
          <w:b/>
          <w:kern w:val="0"/>
          <w:sz w:val="22"/>
          <w:szCs w:val="22"/>
        </w:rPr>
      </w:pPr>
    </w:p>
    <w:p w14:paraId="7F3989F8">
      <w:pPr>
        <w:jc w:val="left"/>
        <w:rPr>
          <w:rFonts w:ascii="宋体" w:hAnsi="宋体" w:cs="宋体"/>
          <w:b/>
          <w:kern w:val="0"/>
          <w:sz w:val="22"/>
          <w:szCs w:val="22"/>
        </w:rPr>
      </w:pPr>
    </w:p>
    <w:p w14:paraId="650981D1">
      <w:pPr>
        <w:jc w:val="left"/>
        <w:rPr>
          <w:rFonts w:ascii="宋体" w:hAnsi="宋体" w:cs="宋体"/>
          <w:b/>
          <w:kern w:val="0"/>
          <w:sz w:val="22"/>
          <w:szCs w:val="22"/>
        </w:rPr>
      </w:pPr>
    </w:p>
    <w:p w14:paraId="04DD55A0">
      <w:pPr>
        <w:jc w:val="left"/>
        <w:rPr>
          <w:rFonts w:ascii="宋体" w:hAnsi="宋体" w:cs="宋体"/>
          <w:b/>
          <w:kern w:val="0"/>
          <w:sz w:val="22"/>
          <w:szCs w:val="22"/>
        </w:rPr>
      </w:pPr>
    </w:p>
    <w:p w14:paraId="51248F87">
      <w:pPr>
        <w:jc w:val="left"/>
        <w:rPr>
          <w:rFonts w:ascii="宋体" w:hAnsi="宋体" w:cs="宋体"/>
          <w:b/>
          <w:kern w:val="0"/>
          <w:sz w:val="22"/>
          <w:szCs w:val="22"/>
        </w:rPr>
      </w:pPr>
    </w:p>
    <w:p w14:paraId="6DF7736C">
      <w:pPr>
        <w:jc w:val="left"/>
        <w:rPr>
          <w:rFonts w:ascii="宋体" w:hAnsi="宋体" w:cs="宋体"/>
          <w:b/>
          <w:kern w:val="0"/>
          <w:sz w:val="22"/>
          <w:szCs w:val="22"/>
        </w:rPr>
      </w:pPr>
    </w:p>
    <w:p w14:paraId="0842CC3B">
      <w:pPr>
        <w:jc w:val="left"/>
        <w:rPr>
          <w:rFonts w:ascii="宋体" w:hAnsi="宋体" w:cs="宋体"/>
          <w:b/>
          <w:kern w:val="0"/>
          <w:sz w:val="22"/>
          <w:szCs w:val="22"/>
        </w:rPr>
      </w:pPr>
    </w:p>
    <w:p w14:paraId="0E81735F">
      <w:pPr>
        <w:jc w:val="left"/>
        <w:rPr>
          <w:rFonts w:ascii="宋体" w:hAnsi="宋体" w:cs="宋体"/>
          <w:b/>
          <w:kern w:val="0"/>
          <w:sz w:val="22"/>
          <w:szCs w:val="22"/>
        </w:rPr>
      </w:pPr>
    </w:p>
    <w:p w14:paraId="41CD2497">
      <w:pPr>
        <w:jc w:val="left"/>
        <w:rPr>
          <w:rFonts w:ascii="宋体" w:hAnsi="宋体" w:cs="宋体"/>
          <w:b/>
          <w:kern w:val="0"/>
          <w:sz w:val="22"/>
          <w:szCs w:val="22"/>
        </w:rPr>
      </w:pPr>
    </w:p>
    <w:p w14:paraId="17AD713A">
      <w:pPr>
        <w:spacing w:line="500" w:lineRule="exact"/>
        <w:ind w:right="57"/>
        <w:jc w:val="center"/>
        <w:rPr>
          <w:rFonts w:ascii="宋体" w:hAnsi="宋体" w:cs="宋体"/>
        </w:rPr>
        <w:sectPr>
          <w:footerReference r:id="rId3" w:type="default"/>
          <w:pgSz w:w="11906" w:h="16838"/>
          <w:pgMar w:top="1502" w:right="1580" w:bottom="1123" w:left="1701" w:header="0" w:footer="921" w:gutter="0"/>
          <w:pgNumType w:fmt="decimal"/>
          <w:cols w:space="720" w:num="1"/>
        </w:sectPr>
      </w:pPr>
    </w:p>
    <w:bookmarkEnd w:id="1"/>
    <w:p w14:paraId="690AC0B0">
      <w:pPr>
        <w:pStyle w:val="2"/>
      </w:pPr>
      <w:bookmarkStart w:id="2" w:name="_Toc24304"/>
      <w:bookmarkStart w:id="3" w:name="_Toc22851"/>
      <w:bookmarkStart w:id="4" w:name="_Toc20558"/>
      <w:bookmarkStart w:id="5" w:name="_Toc2156"/>
      <w:bookmarkStart w:id="6" w:name="_Toc24843"/>
      <w:bookmarkStart w:id="7" w:name="_Toc17073"/>
      <w:bookmarkStart w:id="8" w:name="_Toc30765"/>
      <w:r>
        <w:rPr>
          <w:rFonts w:hint="eastAsia"/>
        </w:rPr>
        <w:t xml:space="preserve">第一章 </w:t>
      </w:r>
      <w:bookmarkEnd w:id="2"/>
      <w:bookmarkEnd w:id="3"/>
      <w:bookmarkEnd w:id="4"/>
      <w:r>
        <w:rPr>
          <w:rFonts w:hint="eastAsia"/>
          <w:lang w:val="en-US" w:eastAsia="zh-CN"/>
        </w:rPr>
        <w:t>采购邀请书</w:t>
      </w:r>
      <w:bookmarkEnd w:id="5"/>
    </w:p>
    <w:p w14:paraId="326990EF">
      <w:pPr>
        <w:spacing w:line="360" w:lineRule="auto"/>
        <w:rPr>
          <w:rFonts w:hint="eastAsia" w:ascii="仿宋" w:hAnsi="仿宋" w:eastAsia="仿宋" w:cs="仿宋"/>
          <w:b/>
          <w:bCs/>
          <w:spacing w:val="2"/>
          <w:kern w:val="0"/>
          <w:sz w:val="24"/>
        </w:rPr>
      </w:pPr>
      <w:r>
        <w:rPr>
          <w:rFonts w:hint="eastAsia" w:ascii="仿宋" w:hAnsi="仿宋" w:eastAsia="仿宋" w:cs="仿宋"/>
          <w:b/>
          <w:bCs/>
          <w:spacing w:val="2"/>
          <w:kern w:val="0"/>
          <w:sz w:val="24"/>
        </w:rPr>
        <w:t>一、</w:t>
      </w:r>
      <w:r>
        <w:rPr>
          <w:rFonts w:hint="eastAsia" w:ascii="仿宋" w:hAnsi="仿宋" w:eastAsia="仿宋" w:cs="仿宋"/>
          <w:b/>
          <w:bCs/>
          <w:spacing w:val="2"/>
          <w:kern w:val="0"/>
          <w:sz w:val="24"/>
          <w:lang w:eastAsia="zh-CN"/>
        </w:rPr>
        <w:t>采购</w:t>
      </w:r>
      <w:r>
        <w:rPr>
          <w:rFonts w:hint="eastAsia" w:ascii="仿宋" w:hAnsi="仿宋" w:eastAsia="仿宋" w:cs="仿宋"/>
          <w:b/>
          <w:bCs/>
          <w:spacing w:val="2"/>
          <w:kern w:val="0"/>
          <w:sz w:val="24"/>
        </w:rPr>
        <w:t>条件</w:t>
      </w:r>
      <w:bookmarkEnd w:id="6"/>
      <w:bookmarkEnd w:id="7"/>
    </w:p>
    <w:p w14:paraId="3D3A2344">
      <w:pPr>
        <w:autoSpaceDE w:val="0"/>
        <w:autoSpaceDN w:val="0"/>
        <w:adjustRightInd w:val="0"/>
        <w:snapToGrid w:val="0"/>
        <w:spacing w:line="360" w:lineRule="auto"/>
        <w:ind w:firstLine="480" w:firstLineChars="200"/>
        <w:jc w:val="left"/>
        <w:rPr>
          <w:rFonts w:hint="eastAsia" w:ascii="仿宋" w:hAnsi="仿宋" w:eastAsia="仿宋" w:cs="仿宋"/>
          <w:sz w:val="24"/>
          <w:highlight w:val="none"/>
        </w:rPr>
      </w:pPr>
      <w:bookmarkStart w:id="9" w:name="_Toc26151"/>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rPr>
        <w:t>本项目</w:t>
      </w:r>
      <w:r>
        <w:rPr>
          <w:rFonts w:hint="eastAsia" w:ascii="仿宋" w:hAnsi="仿宋" w:eastAsia="仿宋" w:cs="仿宋"/>
          <w:sz w:val="24"/>
          <w:highlight w:val="none"/>
          <w:u w:val="single"/>
        </w:rPr>
        <w:t>寿县2025年中央财政补助农村饮水工程维修养护项目-新桥水厂</w:t>
      </w:r>
      <w:r>
        <w:rPr>
          <w:rFonts w:hint="eastAsia" w:ascii="仿宋" w:hAnsi="仿宋" w:eastAsia="仿宋" w:cs="仿宋"/>
          <w:sz w:val="24"/>
          <w:highlight w:val="none"/>
          <w:u w:val="single"/>
          <w:lang w:eastAsia="zh-CN"/>
        </w:rPr>
        <w:t>（刘岗加压站）</w:t>
      </w:r>
      <w:r>
        <w:rPr>
          <w:rFonts w:hint="eastAsia" w:ascii="仿宋" w:hAnsi="仿宋" w:eastAsia="仿宋" w:cs="仿宋"/>
          <w:sz w:val="24"/>
          <w:highlight w:val="none"/>
          <w:lang w:eastAsia="zh-CN"/>
        </w:rPr>
        <w:t>已</w:t>
      </w:r>
      <w:r>
        <w:rPr>
          <w:rFonts w:hint="eastAsia" w:ascii="仿宋" w:hAnsi="仿宋" w:eastAsia="仿宋" w:cs="仿宋"/>
          <w:sz w:val="24"/>
          <w:highlight w:val="none"/>
        </w:rPr>
        <w:t>具备</w:t>
      </w:r>
      <w:r>
        <w:rPr>
          <w:rFonts w:hint="eastAsia" w:ascii="仿宋" w:hAnsi="仿宋" w:eastAsia="仿宋" w:cs="仿宋"/>
          <w:sz w:val="24"/>
          <w:highlight w:val="none"/>
          <w:lang w:eastAsia="zh-CN"/>
        </w:rPr>
        <w:t>采购</w:t>
      </w:r>
      <w:r>
        <w:rPr>
          <w:rFonts w:hint="eastAsia" w:ascii="仿宋" w:hAnsi="仿宋" w:eastAsia="仿宋" w:cs="仿宋"/>
          <w:sz w:val="24"/>
          <w:highlight w:val="none"/>
        </w:rPr>
        <w:t>条件，</w:t>
      </w:r>
      <w:r>
        <w:rPr>
          <w:rFonts w:hint="eastAsia" w:ascii="仿宋" w:hAnsi="仿宋" w:eastAsia="仿宋" w:cs="仿宋"/>
          <w:sz w:val="24"/>
          <w:highlight w:val="none"/>
          <w:lang w:eastAsia="zh-CN"/>
        </w:rPr>
        <w:t>采购</w:t>
      </w:r>
      <w:r>
        <w:rPr>
          <w:rFonts w:hint="eastAsia" w:ascii="仿宋" w:hAnsi="仿宋" w:eastAsia="仿宋" w:cs="仿宋"/>
          <w:sz w:val="24"/>
          <w:highlight w:val="none"/>
        </w:rPr>
        <w:t>项目资金来自</w:t>
      </w:r>
      <w:r>
        <w:rPr>
          <w:rFonts w:hint="eastAsia" w:ascii="仿宋" w:hAnsi="仿宋" w:eastAsia="仿宋" w:cs="仿宋"/>
          <w:sz w:val="24"/>
          <w:highlight w:val="none"/>
          <w:u w:val="single"/>
          <w:lang w:val="en-US" w:eastAsia="zh-CN"/>
        </w:rPr>
        <w:t>寿县2025年中央财政补助资金</w:t>
      </w:r>
      <w:r>
        <w:rPr>
          <w:rFonts w:hint="eastAsia" w:ascii="仿宋" w:hAnsi="仿宋" w:eastAsia="仿宋" w:cs="仿宋"/>
          <w:sz w:val="24"/>
          <w:highlight w:val="none"/>
        </w:rPr>
        <w:t>，项目出资比例为</w:t>
      </w:r>
      <w:r>
        <w:rPr>
          <w:rFonts w:hint="eastAsia" w:ascii="仿宋" w:hAnsi="仿宋" w:eastAsia="仿宋" w:cs="仿宋"/>
          <w:sz w:val="24"/>
          <w:highlight w:val="none"/>
          <w:u w:val="single"/>
        </w:rPr>
        <w:t xml:space="preserve"> 100% </w:t>
      </w:r>
      <w:r>
        <w:rPr>
          <w:rFonts w:hint="eastAsia" w:ascii="仿宋" w:hAnsi="仿宋" w:eastAsia="仿宋" w:cs="仿宋"/>
          <w:sz w:val="24"/>
          <w:highlight w:val="none"/>
        </w:rPr>
        <w:t>，</w:t>
      </w:r>
      <w:r>
        <w:rPr>
          <w:rFonts w:hint="eastAsia" w:ascii="仿宋" w:hAnsi="仿宋" w:eastAsia="仿宋" w:cs="仿宋"/>
          <w:sz w:val="24"/>
          <w:highlight w:val="none"/>
          <w:lang w:eastAsia="zh-CN"/>
        </w:rPr>
        <w:t>采购</w:t>
      </w:r>
      <w:r>
        <w:rPr>
          <w:rFonts w:hint="eastAsia" w:ascii="仿宋" w:hAnsi="仿宋" w:eastAsia="仿宋" w:cs="仿宋"/>
          <w:sz w:val="24"/>
          <w:highlight w:val="none"/>
        </w:rPr>
        <w:t>人为</w:t>
      </w:r>
      <w:r>
        <w:rPr>
          <w:rFonts w:hint="eastAsia" w:ascii="仿宋" w:hAnsi="仿宋" w:eastAsia="仿宋" w:cs="仿宋"/>
          <w:sz w:val="24"/>
          <w:highlight w:val="none"/>
          <w:u w:val="single"/>
          <w:lang w:val="en-US" w:eastAsia="zh-CN"/>
        </w:rPr>
        <w:t>中皖水务发展限公司</w:t>
      </w:r>
      <w:r>
        <w:rPr>
          <w:rFonts w:hint="eastAsia" w:ascii="仿宋" w:hAnsi="仿宋" w:eastAsia="仿宋" w:cs="仿宋"/>
          <w:sz w:val="24"/>
          <w:highlight w:val="none"/>
        </w:rPr>
        <w:t>，现邀请你单位参加</w:t>
      </w:r>
      <w:r>
        <w:rPr>
          <w:rFonts w:hint="eastAsia" w:ascii="仿宋" w:hAnsi="仿宋" w:eastAsia="仿宋" w:cs="仿宋"/>
          <w:sz w:val="24"/>
          <w:highlight w:val="none"/>
          <w:lang w:val="en-US" w:eastAsia="zh-CN"/>
        </w:rPr>
        <w:t>报价</w:t>
      </w:r>
      <w:r>
        <w:rPr>
          <w:rFonts w:hint="eastAsia" w:ascii="仿宋" w:hAnsi="仿宋" w:eastAsia="仿宋" w:cs="仿宋"/>
          <w:sz w:val="24"/>
          <w:highlight w:val="none"/>
        </w:rPr>
        <w:t>。</w:t>
      </w:r>
    </w:p>
    <w:p w14:paraId="456F50A1">
      <w:pPr>
        <w:numPr>
          <w:ilvl w:val="0"/>
          <w:numId w:val="1"/>
        </w:numPr>
        <w:spacing w:line="360" w:lineRule="auto"/>
        <w:rPr>
          <w:rFonts w:hint="eastAsia" w:ascii="仿宋" w:hAnsi="仿宋" w:eastAsia="仿宋" w:cs="仿宋"/>
          <w:b/>
          <w:bCs/>
          <w:spacing w:val="2"/>
          <w:kern w:val="0"/>
          <w:sz w:val="24"/>
        </w:rPr>
      </w:pPr>
      <w:bookmarkStart w:id="10" w:name="_Toc17284"/>
      <w:bookmarkStart w:id="11" w:name="_Toc8936"/>
      <w:bookmarkStart w:id="12" w:name="_Toc7508"/>
      <w:r>
        <w:rPr>
          <w:rFonts w:hint="eastAsia" w:ascii="仿宋" w:hAnsi="仿宋" w:eastAsia="仿宋" w:cs="仿宋"/>
          <w:b/>
          <w:bCs/>
          <w:spacing w:val="2"/>
          <w:kern w:val="0"/>
          <w:sz w:val="24"/>
        </w:rPr>
        <w:t>项目概况</w:t>
      </w:r>
      <w:bookmarkEnd w:id="9"/>
      <w:bookmarkEnd w:id="10"/>
      <w:bookmarkEnd w:id="11"/>
      <w:bookmarkEnd w:id="12"/>
    </w:p>
    <w:p w14:paraId="42BB259F">
      <w:pPr>
        <w:pStyle w:val="7"/>
        <w:numPr>
          <w:ilvl w:val="0"/>
          <w:numId w:val="0"/>
        </w:numPr>
        <w:ind w:firstLine="480" w:firstLineChars="200"/>
        <w:rPr>
          <w:rFonts w:hint="eastAsia" w:ascii="仿宋" w:hAnsi="仿宋" w:eastAsia="仿宋" w:cs="仿宋"/>
          <w:kern w:val="2"/>
          <w:sz w:val="24"/>
          <w:szCs w:val="24"/>
          <w:highlight w:val="none"/>
          <w:u w:val="single"/>
          <w:lang w:val="en-US" w:eastAsia="zh-CN" w:bidi="ar-SA"/>
        </w:rPr>
      </w:pPr>
      <w:r>
        <w:rPr>
          <w:rFonts w:hint="eastAsia" w:ascii="仿宋" w:hAnsi="仿宋" w:eastAsia="仿宋" w:cs="仿宋"/>
          <w:sz w:val="24"/>
          <w:highlight w:val="none"/>
        </w:rPr>
        <w:t>2.1项目</w:t>
      </w:r>
      <w:r>
        <w:rPr>
          <w:rFonts w:hint="eastAsia" w:ascii="仿宋" w:hAnsi="仿宋" w:eastAsia="仿宋" w:cs="仿宋"/>
          <w:sz w:val="24"/>
          <w:highlight w:val="none"/>
          <w:lang w:eastAsia="zh-CN"/>
        </w:rPr>
        <w:t>名称：</w:t>
      </w:r>
      <w:r>
        <w:rPr>
          <w:rFonts w:hint="eastAsia" w:ascii="仿宋" w:hAnsi="仿宋" w:eastAsia="仿宋" w:cs="仿宋"/>
          <w:kern w:val="2"/>
          <w:sz w:val="24"/>
          <w:szCs w:val="24"/>
          <w:highlight w:val="none"/>
          <w:u w:val="single"/>
          <w:lang w:val="en-US" w:eastAsia="zh-CN" w:bidi="ar-SA"/>
        </w:rPr>
        <w:t>寿县2025年中央财政补助农村饮水工程维修养护项目-新桥水厂（刘岗加压站）</w:t>
      </w:r>
    </w:p>
    <w:p w14:paraId="53778F7D">
      <w:pPr>
        <w:autoSpaceDE w:val="0"/>
        <w:autoSpaceDN w:val="0"/>
        <w:adjustRightInd w:val="0"/>
        <w:snapToGrid w:val="0"/>
        <w:spacing w:line="360" w:lineRule="auto"/>
        <w:ind w:firstLine="480" w:firstLineChars="200"/>
        <w:jc w:val="left"/>
        <w:rPr>
          <w:rFonts w:hint="eastAsia" w:ascii="仿宋" w:hAnsi="仿宋" w:eastAsia="仿宋" w:cs="仿宋"/>
          <w:sz w:val="24"/>
          <w:highlight w:val="none"/>
          <w:lang w:val="en-US" w:eastAsia="zh-CN"/>
        </w:rPr>
      </w:pPr>
      <w:r>
        <w:rPr>
          <w:rFonts w:hint="eastAsia" w:ascii="仿宋" w:hAnsi="仿宋" w:eastAsia="仿宋" w:cs="仿宋"/>
          <w:sz w:val="24"/>
          <w:highlight w:val="none"/>
        </w:rPr>
        <w:t>2.1项目</w:t>
      </w:r>
      <w:r>
        <w:rPr>
          <w:rFonts w:hint="eastAsia" w:ascii="仿宋" w:hAnsi="仿宋" w:eastAsia="仿宋" w:cs="仿宋"/>
          <w:sz w:val="24"/>
          <w:highlight w:val="none"/>
          <w:lang w:eastAsia="zh-CN"/>
        </w:rPr>
        <w:t>地点</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寿县新桥产业园辖区内-寿县刘岗镇</w:t>
      </w:r>
    </w:p>
    <w:p w14:paraId="50980BAB">
      <w:pPr>
        <w:autoSpaceDE w:val="0"/>
        <w:autoSpaceDN w:val="0"/>
        <w:adjustRightInd w:val="0"/>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2.2项目概况：</w:t>
      </w:r>
      <w:r>
        <w:rPr>
          <w:rFonts w:hint="eastAsia" w:ascii="仿宋" w:hAnsi="仿宋" w:eastAsia="仿宋" w:cs="仿宋"/>
          <w:sz w:val="24"/>
          <w:highlight w:val="none"/>
          <w:lang w:eastAsia="zh-CN"/>
        </w:rPr>
        <w:t>刘岗创业大道至合周高速连接线道路拓宽自来水管网改造工程与刘岗村安置点接水工程等相关工程，具体事宜详见工程量清单。</w:t>
      </w:r>
      <w:r>
        <w:rPr>
          <w:rFonts w:hint="eastAsia" w:ascii="仿宋" w:hAnsi="仿宋" w:eastAsia="仿宋" w:cs="仿宋"/>
          <w:sz w:val="24"/>
          <w:highlight w:val="none"/>
          <w:lang w:val="en-US" w:eastAsia="zh-CN"/>
        </w:rPr>
        <w:t>（详见工程量清单）</w:t>
      </w:r>
    </w:p>
    <w:p w14:paraId="70E9B28E">
      <w:pPr>
        <w:spacing w:line="360" w:lineRule="auto"/>
        <w:ind w:firstLine="480" w:firstLineChars="200"/>
        <w:rPr>
          <w:rFonts w:hint="eastAsia" w:ascii="仿宋" w:hAnsi="仿宋" w:eastAsia="仿宋" w:cs="仿宋"/>
          <w:sz w:val="24"/>
        </w:rPr>
      </w:pPr>
      <w:r>
        <w:rPr>
          <w:rFonts w:hint="eastAsia" w:ascii="仿宋" w:hAnsi="仿宋" w:eastAsia="仿宋" w:cs="仿宋"/>
          <w:sz w:val="24"/>
        </w:rPr>
        <w:t>2.3计划工期：</w:t>
      </w:r>
      <w:r>
        <w:rPr>
          <w:rFonts w:hint="eastAsia" w:ascii="仿宋" w:hAnsi="仿宋" w:eastAsia="仿宋" w:cs="仿宋"/>
          <w:sz w:val="24"/>
          <w:lang w:val="en-US" w:eastAsia="zh-CN"/>
        </w:rPr>
        <w:t>90</w:t>
      </w:r>
      <w:r>
        <w:rPr>
          <w:rFonts w:hint="eastAsia" w:ascii="仿宋" w:hAnsi="仿宋" w:eastAsia="仿宋" w:cs="仿宋"/>
          <w:sz w:val="24"/>
        </w:rPr>
        <w:t>日历天</w:t>
      </w:r>
      <w:r>
        <w:rPr>
          <w:rFonts w:hint="eastAsia" w:ascii="仿宋" w:hAnsi="仿宋" w:eastAsia="仿宋" w:cs="仿宋"/>
          <w:sz w:val="24"/>
          <w:lang w:eastAsia="zh-CN"/>
        </w:rPr>
        <w:t>，</w:t>
      </w:r>
      <w:r>
        <w:rPr>
          <w:rFonts w:hint="eastAsia" w:ascii="仿宋" w:hAnsi="仿宋" w:eastAsia="仿宋" w:cs="仿宋"/>
          <w:sz w:val="24"/>
        </w:rPr>
        <w:t>具体根据工程施工进度确定。</w:t>
      </w:r>
    </w:p>
    <w:p w14:paraId="487FC22B">
      <w:pPr>
        <w:pStyle w:val="18"/>
        <w:spacing w:line="360" w:lineRule="auto"/>
        <w:ind w:firstLine="480"/>
        <w:rPr>
          <w:rFonts w:ascii="仿宋" w:hAnsi="仿宋" w:eastAsia="仿宋" w:cs="仿宋"/>
          <w:sz w:val="24"/>
        </w:rPr>
      </w:pPr>
      <w:r>
        <w:rPr>
          <w:rFonts w:hint="eastAsia" w:ascii="仿宋" w:hAnsi="仿宋" w:eastAsia="仿宋" w:cs="仿宋"/>
          <w:sz w:val="24"/>
        </w:rPr>
        <w:t>2.4</w:t>
      </w:r>
      <w:r>
        <w:rPr>
          <w:rFonts w:hint="eastAsia" w:ascii="仿宋" w:hAnsi="仿宋" w:eastAsia="仿宋" w:cs="仿宋"/>
          <w:sz w:val="24"/>
          <w:lang w:val="en-US" w:eastAsia="zh-CN"/>
        </w:rPr>
        <w:t>采购控制价</w:t>
      </w:r>
      <w:r>
        <w:rPr>
          <w:rFonts w:hint="eastAsia" w:ascii="仿宋" w:hAnsi="仿宋" w:eastAsia="仿宋" w:cs="仿宋"/>
          <w:sz w:val="24"/>
        </w:rPr>
        <w:t>：</w:t>
      </w:r>
      <w:r>
        <w:rPr>
          <w:rFonts w:hint="eastAsia" w:ascii="仿宋" w:hAnsi="仿宋" w:eastAsia="仿宋" w:cs="仿宋"/>
          <w:kern w:val="2"/>
          <w:sz w:val="24"/>
          <w:szCs w:val="24"/>
          <w:lang w:val="en-US" w:eastAsia="zh-CN" w:bidi="ar-SA"/>
        </w:rPr>
        <w:t>522053.31</w:t>
      </w:r>
      <w:r>
        <w:rPr>
          <w:rFonts w:hint="eastAsia" w:ascii="仿宋" w:hAnsi="仿宋" w:eastAsia="仿宋" w:cs="仿宋"/>
          <w:color w:val="auto"/>
          <w:sz w:val="24"/>
          <w:highlight w:val="none"/>
        </w:rPr>
        <w:t>元</w:t>
      </w:r>
      <w:r>
        <w:rPr>
          <w:rFonts w:hint="eastAsia" w:ascii="仿宋" w:hAnsi="仿宋" w:eastAsia="仿宋" w:cs="仿宋"/>
          <w:color w:val="auto"/>
          <w:sz w:val="24"/>
          <w:highlight w:val="none"/>
          <w:lang w:eastAsia="zh-CN"/>
        </w:rPr>
        <w:t>（含税价）</w:t>
      </w:r>
      <w:r>
        <w:rPr>
          <w:rFonts w:hint="eastAsia" w:ascii="仿宋" w:hAnsi="仿宋" w:eastAsia="仿宋" w:cs="仿宋"/>
          <w:color w:val="auto"/>
          <w:sz w:val="24"/>
          <w:highlight w:val="none"/>
        </w:rPr>
        <w:t>；</w:t>
      </w:r>
      <w:r>
        <w:rPr>
          <w:rFonts w:hint="eastAsia" w:ascii="仿宋" w:hAnsi="仿宋" w:eastAsia="仿宋" w:cs="仿宋"/>
          <w:sz w:val="24"/>
        </w:rPr>
        <w:t xml:space="preserve">    </w:t>
      </w:r>
    </w:p>
    <w:p w14:paraId="26107C2A">
      <w:pPr>
        <w:keepNext/>
        <w:keepLines/>
        <w:snapToGrid w:val="0"/>
        <w:spacing w:line="360" w:lineRule="auto"/>
        <w:jc w:val="left"/>
        <w:outlineLvl w:val="1"/>
        <w:rPr>
          <w:rFonts w:hint="eastAsia" w:ascii="仿宋" w:hAnsi="仿宋" w:eastAsia="仿宋" w:cs="仿宋"/>
          <w:b/>
          <w:bCs/>
          <w:sz w:val="24"/>
        </w:rPr>
      </w:pPr>
      <w:bookmarkStart w:id="13" w:name="_Toc7605"/>
      <w:bookmarkStart w:id="14" w:name="_Toc5094"/>
      <w:bookmarkStart w:id="15" w:name="_Toc966"/>
      <w:bookmarkStart w:id="16" w:name="_Toc26543"/>
      <w:bookmarkStart w:id="17" w:name="_Toc17885"/>
      <w:bookmarkStart w:id="18" w:name="_Toc28214"/>
      <w:r>
        <w:rPr>
          <w:rFonts w:hint="eastAsia" w:ascii="仿宋" w:hAnsi="仿宋" w:eastAsia="仿宋" w:cs="仿宋"/>
          <w:b/>
          <w:bCs/>
          <w:sz w:val="24"/>
        </w:rPr>
        <w:t>三、</w:t>
      </w:r>
      <w:r>
        <w:rPr>
          <w:rFonts w:hint="eastAsia" w:ascii="仿宋" w:hAnsi="仿宋" w:eastAsia="仿宋" w:cs="仿宋"/>
          <w:b/>
          <w:bCs/>
          <w:sz w:val="24"/>
          <w:lang w:eastAsia="zh-CN"/>
        </w:rPr>
        <w:t>报价人</w:t>
      </w:r>
      <w:r>
        <w:rPr>
          <w:rFonts w:hint="eastAsia" w:ascii="仿宋" w:hAnsi="仿宋" w:eastAsia="仿宋" w:cs="仿宋"/>
          <w:b/>
          <w:bCs/>
          <w:sz w:val="24"/>
        </w:rPr>
        <w:t>资格要求</w:t>
      </w:r>
      <w:bookmarkEnd w:id="13"/>
      <w:bookmarkEnd w:id="14"/>
      <w:bookmarkEnd w:id="15"/>
    </w:p>
    <w:p w14:paraId="1A43F8F6">
      <w:pPr>
        <w:numPr>
          <w:ilvl w:val="0"/>
          <w:numId w:val="0"/>
        </w:numPr>
        <w:spacing w:line="360" w:lineRule="auto"/>
        <w:ind w:firstLine="480" w:firstLineChars="200"/>
        <w:rPr>
          <w:rFonts w:ascii="仿宋" w:hAnsi="仿宋" w:eastAsia="仿宋" w:cs="宋体"/>
          <w:kern w:val="0"/>
          <w:sz w:val="24"/>
          <w:szCs w:val="24"/>
        </w:rPr>
      </w:pPr>
      <w:bookmarkStart w:id="19" w:name="_Toc19361"/>
      <w:r>
        <w:rPr>
          <w:rFonts w:hint="eastAsia" w:ascii="仿宋" w:hAnsi="仿宋" w:eastAsia="仿宋" w:cs="宋体"/>
          <w:kern w:val="0"/>
          <w:sz w:val="24"/>
          <w:szCs w:val="24"/>
          <w:lang w:val="en-US" w:eastAsia="zh-CN" w:bidi="ar-SA"/>
        </w:rPr>
        <w:t>3.1</w:t>
      </w:r>
      <w:r>
        <w:rPr>
          <w:rFonts w:ascii="仿宋" w:hAnsi="仿宋" w:eastAsia="仿宋" w:cs="宋体"/>
          <w:kern w:val="0"/>
          <w:sz w:val="24"/>
          <w:szCs w:val="24"/>
          <w:lang w:val="en-US" w:eastAsia="zh-CN" w:bidi="ar-SA"/>
        </w:rPr>
        <w:t>、</w:t>
      </w:r>
      <w:r>
        <w:rPr>
          <w:rFonts w:ascii="仿宋" w:hAnsi="仿宋" w:eastAsia="仿宋" w:cs="宋体"/>
          <w:kern w:val="0"/>
          <w:sz w:val="24"/>
          <w:szCs w:val="24"/>
        </w:rPr>
        <w:t>在中国境内注册，具有独立法人资格，能独立承担民事责任，须具有有效的营业执照；</w:t>
      </w:r>
    </w:p>
    <w:p w14:paraId="56C03891">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rPr>
        <w:t>3.2</w:t>
      </w:r>
      <w:r>
        <w:rPr>
          <w:rFonts w:hint="eastAsia" w:ascii="仿宋" w:hAnsi="仿宋" w:eastAsia="仿宋" w:cs="宋体"/>
          <w:kern w:val="0"/>
          <w:sz w:val="24"/>
          <w:szCs w:val="24"/>
          <w:lang w:val="en-US" w:eastAsia="zh-CN" w:bidi="ar-SA"/>
        </w:rPr>
        <w:t>具有当地市场监督管理局颁发许可的关于城市供排水项目的投资建设运营、水源工程、原水开、再生水生产与销售资质；</w:t>
      </w:r>
    </w:p>
    <w:p w14:paraId="796AB125">
      <w:pPr>
        <w:pStyle w:val="7"/>
        <w:spacing w:line="360" w:lineRule="auto"/>
        <w:ind w:firstLine="480" w:firstLineChars="200"/>
        <w:rPr>
          <w:rFonts w:hint="eastAsia"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rPr>
        <w:t>3.3具有良好的商业信誉和健全的财务会计制度，提供2022-至今任一年度的财务审计报告或者提供具有良好的商业信誉和健全的财务会计制度的资格承诺函；</w:t>
      </w:r>
    </w:p>
    <w:p w14:paraId="7A9F7DF7">
      <w:pPr>
        <w:spacing w:line="360" w:lineRule="auto"/>
        <w:ind w:firstLine="480" w:firstLineChars="200"/>
        <w:rPr>
          <w:rFonts w:hint="eastAsia" w:ascii="仿宋" w:hAnsi="仿宋" w:eastAsia="仿宋" w:cs="宋体"/>
          <w:kern w:val="0"/>
          <w:sz w:val="24"/>
          <w:szCs w:val="24"/>
        </w:rPr>
      </w:pPr>
      <w:r>
        <w:rPr>
          <w:rFonts w:hint="eastAsia" w:ascii="仿宋" w:hAnsi="仿宋" w:eastAsia="仿宋" w:cs="宋体"/>
          <w:kern w:val="0"/>
          <w:sz w:val="24"/>
          <w:szCs w:val="24"/>
          <w:lang w:val="en-US" w:eastAsia="zh-CN"/>
        </w:rPr>
        <w:t>3.4</w:t>
      </w:r>
      <w:r>
        <w:rPr>
          <w:rFonts w:hint="eastAsia" w:ascii="仿宋" w:hAnsi="仿宋" w:eastAsia="仿宋" w:cs="宋体"/>
          <w:kern w:val="0"/>
          <w:sz w:val="24"/>
          <w:szCs w:val="24"/>
        </w:rPr>
        <w:t>、</w:t>
      </w:r>
      <w:r>
        <w:rPr>
          <w:rFonts w:ascii="仿宋" w:hAnsi="仿宋" w:eastAsia="仿宋" w:cs="宋体"/>
          <w:kern w:val="0"/>
          <w:sz w:val="24"/>
          <w:szCs w:val="24"/>
        </w:rPr>
        <w:t>参加政府采购活动前三年内，在经营活动中没有重大违法记录</w:t>
      </w:r>
      <w:r>
        <w:rPr>
          <w:rFonts w:hint="eastAsia" w:ascii="仿宋" w:hAnsi="仿宋" w:eastAsia="仿宋" w:cs="宋体"/>
          <w:kern w:val="0"/>
          <w:sz w:val="24"/>
          <w:szCs w:val="24"/>
          <w:lang w:eastAsia="zh-CN"/>
        </w:rPr>
        <w:t>，</w:t>
      </w:r>
      <w:r>
        <w:rPr>
          <w:rFonts w:ascii="仿宋" w:hAnsi="仿宋" w:eastAsia="仿宋" w:cs="宋体"/>
          <w:kern w:val="0"/>
          <w:sz w:val="24"/>
          <w:szCs w:val="24"/>
        </w:rPr>
        <w:t>且</w:t>
      </w:r>
      <w:r>
        <w:rPr>
          <w:rFonts w:hint="eastAsia" w:ascii="仿宋" w:hAnsi="仿宋" w:eastAsia="仿宋" w:cs="宋体"/>
          <w:kern w:val="0"/>
          <w:sz w:val="24"/>
          <w:szCs w:val="24"/>
        </w:rPr>
        <w:t>提供在“信用中国”网站（www.creditchina.gov.cn）未被列入失信被执行人名单、重大税收违法案件当事人名单，中国政府采购网（www.ccgp.gov.cn）未被列入政府采购严重违法失信行为记录名单；</w:t>
      </w:r>
    </w:p>
    <w:p w14:paraId="4339F73C">
      <w:pPr>
        <w:spacing w:line="360" w:lineRule="auto"/>
        <w:ind w:firstLine="480" w:firstLineChars="200"/>
        <w:rPr>
          <w:rFonts w:hint="eastAsia" w:ascii="仿宋" w:hAnsi="仿宋" w:eastAsia="仿宋" w:cs="宋体"/>
          <w:kern w:val="0"/>
          <w:sz w:val="24"/>
          <w:szCs w:val="24"/>
        </w:rPr>
      </w:pPr>
      <w:r>
        <w:rPr>
          <w:rFonts w:hint="eastAsia" w:ascii="仿宋" w:hAnsi="仿宋" w:eastAsia="仿宋" w:cs="宋体"/>
          <w:kern w:val="0"/>
          <w:sz w:val="24"/>
          <w:szCs w:val="24"/>
          <w:lang w:val="en-US" w:eastAsia="zh-CN"/>
        </w:rPr>
        <w:t>3.5</w:t>
      </w:r>
      <w:r>
        <w:rPr>
          <w:rFonts w:ascii="仿宋" w:hAnsi="仿宋" w:eastAsia="仿宋" w:cs="宋体"/>
          <w:kern w:val="0"/>
          <w:sz w:val="24"/>
          <w:szCs w:val="24"/>
        </w:rPr>
        <w:t>、</w:t>
      </w:r>
      <w:r>
        <w:rPr>
          <w:rFonts w:hint="eastAsia" w:ascii="仿宋" w:hAnsi="仿宋" w:eastAsia="仿宋" w:cs="宋体"/>
          <w:kern w:val="0"/>
          <w:sz w:val="24"/>
          <w:szCs w:val="24"/>
        </w:rPr>
        <w:t>“中国裁判文书网”无行贿犯罪记录证明；</w:t>
      </w:r>
    </w:p>
    <w:p w14:paraId="7E49F572">
      <w:pPr>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lang w:val="en-US" w:eastAsia="zh-CN"/>
        </w:rPr>
        <w:t>3.6、</w:t>
      </w:r>
      <w:r>
        <w:rPr>
          <w:rFonts w:ascii="仿宋" w:hAnsi="仿宋" w:eastAsia="仿宋" w:cs="宋体"/>
          <w:kern w:val="0"/>
          <w:sz w:val="24"/>
          <w:szCs w:val="24"/>
        </w:rPr>
        <w:t>本项目不接受联合体投标；</w:t>
      </w:r>
    </w:p>
    <w:p w14:paraId="74DF9ABF">
      <w:pPr>
        <w:keepNext/>
        <w:keepLines/>
        <w:snapToGrid w:val="0"/>
        <w:spacing w:line="360" w:lineRule="auto"/>
        <w:jc w:val="left"/>
        <w:outlineLvl w:val="1"/>
        <w:rPr>
          <w:rFonts w:hint="eastAsia" w:ascii="仿宋" w:hAnsi="仿宋" w:eastAsia="仿宋" w:cs="仿宋"/>
          <w:b/>
          <w:bCs/>
          <w:sz w:val="24"/>
        </w:rPr>
      </w:pPr>
      <w:r>
        <w:rPr>
          <w:rFonts w:hint="eastAsia" w:ascii="仿宋" w:hAnsi="仿宋" w:eastAsia="仿宋" w:cs="仿宋"/>
          <w:b/>
          <w:bCs/>
          <w:sz w:val="24"/>
        </w:rPr>
        <w:t>四、</w:t>
      </w:r>
      <w:r>
        <w:rPr>
          <w:rFonts w:hint="eastAsia" w:ascii="仿宋" w:hAnsi="仿宋" w:eastAsia="仿宋" w:cs="仿宋"/>
          <w:b/>
          <w:bCs/>
          <w:sz w:val="24"/>
          <w:lang w:eastAsia="zh-CN"/>
        </w:rPr>
        <w:t>采购</w:t>
      </w:r>
      <w:r>
        <w:rPr>
          <w:rFonts w:hint="eastAsia" w:ascii="仿宋" w:hAnsi="仿宋" w:eastAsia="仿宋" w:cs="仿宋"/>
          <w:b/>
          <w:bCs/>
          <w:sz w:val="24"/>
        </w:rPr>
        <w:t>文件的获取</w:t>
      </w:r>
      <w:bookmarkEnd w:id="19"/>
    </w:p>
    <w:bookmarkEnd w:id="16"/>
    <w:bookmarkEnd w:id="17"/>
    <w:bookmarkEnd w:id="18"/>
    <w:p w14:paraId="37A6FF37">
      <w:pPr>
        <w:pStyle w:val="11"/>
        <w:autoSpaceDE w:val="0"/>
        <w:spacing w:before="0" w:beforeAutospacing="0" w:after="0" w:afterAutospacing="0" w:line="360" w:lineRule="auto"/>
        <w:ind w:firstLine="480" w:firstLineChars="200"/>
        <w:rPr>
          <w:rFonts w:ascii="仿宋" w:hAnsi="仿宋" w:eastAsia="仿宋"/>
        </w:rPr>
      </w:pPr>
      <w:bookmarkStart w:id="20" w:name="_Toc20279"/>
      <w:bookmarkStart w:id="21" w:name="_Toc14579"/>
      <w:bookmarkStart w:id="22" w:name="_Toc30780"/>
      <w:r>
        <w:rPr>
          <w:rFonts w:hint="eastAsia" w:ascii="仿宋" w:hAnsi="仿宋" w:eastAsia="仿宋" w:cs="仿宋"/>
          <w:sz w:val="24"/>
          <w:highlight w:val="none"/>
        </w:rPr>
        <w:t>4.1获取时间：</w:t>
      </w:r>
      <w:r>
        <w:rPr>
          <w:rFonts w:hint="eastAsia" w:ascii="仿宋" w:hAnsi="仿宋" w:eastAsia="仿宋"/>
          <w:color w:val="auto"/>
        </w:rPr>
        <w:t>202</w:t>
      </w:r>
      <w:r>
        <w:rPr>
          <w:rFonts w:hint="eastAsia" w:ascii="仿宋" w:hAnsi="仿宋" w:eastAsia="仿宋"/>
          <w:color w:val="auto"/>
          <w:lang w:val="en-US" w:eastAsia="zh-CN"/>
        </w:rPr>
        <w:t>5</w:t>
      </w:r>
      <w:r>
        <w:rPr>
          <w:rFonts w:hint="eastAsia" w:ascii="仿宋" w:hAnsi="仿宋" w:eastAsia="仿宋"/>
          <w:color w:val="auto"/>
        </w:rPr>
        <w:t>年</w:t>
      </w:r>
      <w:r>
        <w:rPr>
          <w:rFonts w:hint="eastAsia" w:ascii="仿宋" w:hAnsi="仿宋" w:eastAsia="仿宋"/>
          <w:color w:val="auto"/>
          <w:lang w:val="en-US" w:eastAsia="zh-CN"/>
        </w:rPr>
        <w:t>11</w:t>
      </w:r>
      <w:r>
        <w:rPr>
          <w:rFonts w:hint="eastAsia" w:ascii="仿宋" w:hAnsi="仿宋" w:eastAsia="仿宋"/>
          <w:color w:val="auto"/>
        </w:rPr>
        <w:t>月</w:t>
      </w:r>
      <w:r>
        <w:rPr>
          <w:rFonts w:hint="eastAsia" w:ascii="仿宋" w:hAnsi="仿宋" w:eastAsia="仿宋"/>
          <w:color w:val="auto"/>
          <w:lang w:val="en-US" w:eastAsia="zh-CN"/>
        </w:rPr>
        <w:t>10</w:t>
      </w:r>
      <w:r>
        <w:rPr>
          <w:rFonts w:hint="eastAsia" w:ascii="仿宋" w:hAnsi="仿宋" w:eastAsia="仿宋"/>
          <w:color w:val="auto"/>
        </w:rPr>
        <w:t>日至202</w:t>
      </w:r>
      <w:r>
        <w:rPr>
          <w:rFonts w:hint="eastAsia" w:ascii="仿宋" w:hAnsi="仿宋" w:eastAsia="仿宋"/>
          <w:color w:val="auto"/>
          <w:lang w:val="en-US" w:eastAsia="zh-CN"/>
        </w:rPr>
        <w:t>5</w:t>
      </w:r>
      <w:r>
        <w:rPr>
          <w:rFonts w:hint="eastAsia" w:ascii="仿宋" w:hAnsi="仿宋" w:eastAsia="仿宋"/>
          <w:color w:val="auto"/>
        </w:rPr>
        <w:t>年</w:t>
      </w:r>
      <w:r>
        <w:rPr>
          <w:rFonts w:hint="eastAsia" w:ascii="仿宋" w:hAnsi="仿宋" w:eastAsia="仿宋"/>
          <w:color w:val="auto"/>
          <w:lang w:val="en-US" w:eastAsia="zh-CN"/>
        </w:rPr>
        <w:t>11</w:t>
      </w:r>
      <w:r>
        <w:rPr>
          <w:rFonts w:hint="eastAsia" w:ascii="仿宋" w:hAnsi="仿宋" w:eastAsia="仿宋"/>
          <w:color w:val="auto"/>
        </w:rPr>
        <w:t>月</w:t>
      </w:r>
      <w:r>
        <w:rPr>
          <w:rFonts w:hint="eastAsia" w:ascii="仿宋" w:hAnsi="仿宋" w:eastAsia="仿宋"/>
          <w:color w:val="auto"/>
          <w:lang w:val="en-US" w:eastAsia="zh-CN"/>
        </w:rPr>
        <w:t>15</w:t>
      </w:r>
      <w:r>
        <w:rPr>
          <w:rFonts w:hint="eastAsia" w:ascii="仿宋" w:hAnsi="仿宋" w:eastAsia="仿宋"/>
          <w:color w:val="auto"/>
        </w:rPr>
        <w:t>日，上午8:3</w:t>
      </w:r>
      <w:r>
        <w:rPr>
          <w:rFonts w:hint="eastAsia" w:ascii="仿宋" w:hAnsi="仿宋" w:eastAsia="仿宋"/>
        </w:rPr>
        <w:t>0－11：30，下午14：00－17:00（节假日除外）。</w:t>
      </w:r>
    </w:p>
    <w:p w14:paraId="615EE51E">
      <w:pPr>
        <w:pStyle w:val="19"/>
        <w:wordWrap w:val="0"/>
        <w:adjustRightInd w:val="0"/>
        <w:snapToGrid w:val="0"/>
        <w:spacing w:line="360" w:lineRule="auto"/>
        <w:rPr>
          <w:rFonts w:hint="eastAsia" w:ascii="仿宋" w:hAnsi="仿宋" w:eastAsia="仿宋" w:cs="仿宋"/>
          <w:szCs w:val="24"/>
        </w:rPr>
      </w:pPr>
      <w:r>
        <w:rPr>
          <w:rFonts w:hint="eastAsia" w:ascii="仿宋" w:hAnsi="仿宋" w:eastAsia="仿宋" w:cs="仿宋"/>
          <w:szCs w:val="24"/>
        </w:rPr>
        <w:t>4.</w:t>
      </w:r>
      <w:r>
        <w:rPr>
          <w:rFonts w:hint="eastAsia" w:ascii="仿宋" w:hAnsi="仿宋" w:eastAsia="仿宋" w:cs="仿宋"/>
          <w:szCs w:val="24"/>
          <w:lang w:val="en-US" w:eastAsia="zh-CN"/>
        </w:rPr>
        <w:t>2</w:t>
      </w:r>
      <w:r>
        <w:rPr>
          <w:rFonts w:hint="eastAsia" w:ascii="仿宋" w:hAnsi="仿宋" w:eastAsia="仿宋" w:cs="仿宋"/>
          <w:szCs w:val="24"/>
        </w:rPr>
        <w:t>获取方式：凡有意参加</w:t>
      </w:r>
      <w:r>
        <w:rPr>
          <w:rFonts w:hint="eastAsia" w:ascii="仿宋" w:hAnsi="仿宋" w:eastAsia="仿宋" w:cs="仿宋"/>
          <w:szCs w:val="24"/>
          <w:lang w:eastAsia="zh-CN"/>
        </w:rPr>
        <w:t>报价</w:t>
      </w:r>
      <w:r>
        <w:rPr>
          <w:rFonts w:hint="eastAsia" w:ascii="仿宋" w:hAnsi="仿宋" w:eastAsia="仿宋" w:cs="仿宋"/>
          <w:szCs w:val="24"/>
        </w:rPr>
        <w:t>者，请于</w:t>
      </w:r>
      <w:r>
        <w:rPr>
          <w:rFonts w:hint="eastAsia" w:ascii="仿宋" w:hAnsi="仿宋" w:eastAsia="仿宋" w:cs="仿宋"/>
          <w:szCs w:val="24"/>
          <w:highlight w:val="none"/>
        </w:rPr>
        <w:t>202</w:t>
      </w:r>
      <w:r>
        <w:rPr>
          <w:rFonts w:hint="eastAsia" w:ascii="仿宋" w:hAnsi="仿宋" w:eastAsia="仿宋" w:cs="仿宋"/>
          <w:szCs w:val="24"/>
          <w:highlight w:val="none"/>
          <w:lang w:val="en-US" w:eastAsia="zh-CN"/>
        </w:rPr>
        <w:t>5</w:t>
      </w:r>
      <w:r>
        <w:rPr>
          <w:rFonts w:hint="eastAsia" w:ascii="仿宋" w:hAnsi="仿宋" w:eastAsia="仿宋" w:cs="仿宋"/>
          <w:szCs w:val="24"/>
          <w:highlight w:val="none"/>
        </w:rPr>
        <w:t>年</w:t>
      </w:r>
      <w:r>
        <w:rPr>
          <w:rFonts w:hint="eastAsia" w:ascii="仿宋" w:hAnsi="仿宋" w:eastAsia="仿宋" w:cs="仿宋"/>
          <w:szCs w:val="24"/>
          <w:highlight w:val="none"/>
          <w:lang w:val="en-US" w:eastAsia="zh-CN"/>
        </w:rPr>
        <w:t>12</w:t>
      </w:r>
      <w:r>
        <w:rPr>
          <w:rFonts w:hint="eastAsia" w:ascii="仿宋" w:hAnsi="仿宋" w:eastAsia="仿宋" w:cs="仿宋"/>
          <w:szCs w:val="24"/>
          <w:highlight w:val="none"/>
        </w:rPr>
        <w:t>月</w:t>
      </w:r>
      <w:r>
        <w:rPr>
          <w:rFonts w:hint="eastAsia" w:ascii="仿宋" w:hAnsi="仿宋" w:eastAsia="仿宋" w:cs="仿宋"/>
          <w:szCs w:val="24"/>
          <w:highlight w:val="none"/>
          <w:lang w:val="en-US" w:eastAsia="zh-CN"/>
        </w:rPr>
        <w:t>1</w:t>
      </w:r>
      <w:r>
        <w:rPr>
          <w:rFonts w:hint="eastAsia" w:ascii="仿宋" w:hAnsi="仿宋" w:eastAsia="仿宋" w:cs="仿宋"/>
          <w:szCs w:val="24"/>
          <w:highlight w:val="none"/>
        </w:rPr>
        <w:t>日1</w:t>
      </w:r>
      <w:r>
        <w:rPr>
          <w:rFonts w:hint="eastAsia" w:ascii="仿宋" w:hAnsi="仿宋" w:eastAsia="仿宋" w:cs="仿宋"/>
          <w:szCs w:val="24"/>
          <w:highlight w:val="none"/>
          <w:lang w:val="en-US" w:eastAsia="zh-CN"/>
        </w:rPr>
        <w:t>0</w:t>
      </w:r>
      <w:r>
        <w:rPr>
          <w:rFonts w:hint="eastAsia" w:ascii="仿宋" w:hAnsi="仿宋" w:eastAsia="仿宋" w:cs="仿宋"/>
          <w:szCs w:val="24"/>
          <w:highlight w:val="none"/>
        </w:rPr>
        <w:t>:00</w:t>
      </w:r>
      <w:r>
        <w:rPr>
          <w:rFonts w:hint="eastAsia" w:ascii="仿宋" w:hAnsi="仿宋" w:eastAsia="仿宋" w:cs="仿宋"/>
          <w:szCs w:val="24"/>
        </w:rPr>
        <w:t>前进行</w:t>
      </w:r>
      <w:r>
        <w:rPr>
          <w:rFonts w:hint="eastAsia" w:ascii="仿宋" w:hAnsi="仿宋" w:eastAsia="仿宋" w:cs="仿宋"/>
          <w:szCs w:val="24"/>
          <w:lang w:eastAsia="zh-CN"/>
        </w:rPr>
        <w:t>报价</w:t>
      </w:r>
      <w:r>
        <w:rPr>
          <w:rFonts w:hint="eastAsia" w:ascii="仿宋" w:hAnsi="仿宋" w:eastAsia="仿宋" w:cs="仿宋"/>
          <w:szCs w:val="24"/>
        </w:rPr>
        <w:t>报名并发送电子版采购文件。联系人：</w:t>
      </w:r>
      <w:r>
        <w:rPr>
          <w:rFonts w:hint="eastAsia" w:ascii="仿宋" w:hAnsi="仿宋" w:eastAsia="仿宋" w:cs="仿宋"/>
          <w:sz w:val="24"/>
          <w:lang w:eastAsia="zh-CN"/>
        </w:rPr>
        <w:t>柏杨</w:t>
      </w:r>
      <w:r>
        <w:rPr>
          <w:rFonts w:hint="eastAsia" w:ascii="仿宋" w:hAnsi="仿宋" w:eastAsia="仿宋" w:cs="仿宋"/>
          <w:szCs w:val="24"/>
        </w:rPr>
        <w:t xml:space="preserve">  联系电话：</w:t>
      </w:r>
      <w:r>
        <w:rPr>
          <w:rFonts w:hint="eastAsia" w:ascii="仿宋" w:hAnsi="仿宋" w:eastAsia="仿宋" w:cs="仿宋"/>
          <w:sz w:val="24"/>
          <w:lang w:val="en-US" w:eastAsia="zh-CN"/>
        </w:rPr>
        <w:t>15077965350</w:t>
      </w:r>
      <w:r>
        <w:rPr>
          <w:rFonts w:hint="eastAsia" w:ascii="仿宋" w:hAnsi="仿宋" w:eastAsia="仿宋" w:cs="仿宋"/>
          <w:szCs w:val="24"/>
        </w:rPr>
        <w:t>。</w:t>
      </w:r>
    </w:p>
    <w:p w14:paraId="4FCBD593">
      <w:pPr>
        <w:keepNext/>
        <w:keepLines/>
        <w:numPr>
          <w:ilvl w:val="0"/>
          <w:numId w:val="2"/>
        </w:numPr>
        <w:snapToGrid w:val="0"/>
        <w:spacing w:line="360" w:lineRule="auto"/>
        <w:jc w:val="left"/>
        <w:outlineLvl w:val="1"/>
        <w:rPr>
          <w:rFonts w:hint="eastAsia" w:ascii="仿宋" w:hAnsi="仿宋" w:eastAsia="仿宋" w:cs="仿宋"/>
          <w:b/>
          <w:bCs/>
          <w:sz w:val="24"/>
          <w:lang w:val="en-US" w:eastAsia="zh-CN"/>
        </w:rPr>
      </w:pPr>
      <w:r>
        <w:rPr>
          <w:rFonts w:hint="eastAsia" w:ascii="仿宋" w:hAnsi="仿宋" w:eastAsia="仿宋" w:cs="仿宋"/>
          <w:b/>
          <w:bCs/>
          <w:sz w:val="24"/>
          <w:lang w:val="en-US" w:eastAsia="zh-CN"/>
        </w:rPr>
        <w:t>施工现场的勘察</w:t>
      </w:r>
    </w:p>
    <w:p w14:paraId="2C2BDB99">
      <w:pPr>
        <w:spacing w:line="360" w:lineRule="auto"/>
        <w:ind w:firstLine="480" w:firstLineChars="200"/>
        <w:rPr>
          <w:rFonts w:hint="eastAsia" w:ascii="仿宋" w:hAnsi="仿宋" w:eastAsia="仿宋" w:cs="仿宋"/>
          <w:sz w:val="24"/>
        </w:rPr>
      </w:pPr>
      <w:r>
        <w:rPr>
          <w:rFonts w:hint="eastAsia" w:ascii="仿宋" w:hAnsi="仿宋" w:eastAsia="仿宋" w:cs="仿宋"/>
          <w:sz w:val="24"/>
        </w:rPr>
        <w:t>5.1</w:t>
      </w:r>
      <w:r>
        <w:rPr>
          <w:rFonts w:hint="eastAsia" w:ascii="仿宋" w:hAnsi="仿宋" w:eastAsia="仿宋" w:cs="仿宋"/>
          <w:sz w:val="24"/>
          <w:lang w:val="en-US" w:eastAsia="zh-CN"/>
        </w:rPr>
        <w:t>组织现场勘察的</w:t>
      </w:r>
      <w:r>
        <w:rPr>
          <w:rFonts w:hint="eastAsia" w:ascii="仿宋" w:hAnsi="仿宋" w:eastAsia="仿宋" w:cs="仿宋"/>
          <w:sz w:val="24"/>
        </w:rPr>
        <w:t>时间：202</w:t>
      </w:r>
      <w:r>
        <w:rPr>
          <w:rFonts w:hint="eastAsia" w:ascii="仿宋" w:hAnsi="仿宋" w:eastAsia="仿宋" w:cs="仿宋"/>
          <w:sz w:val="24"/>
          <w:lang w:val="en-US" w:eastAsia="zh-CN"/>
        </w:rPr>
        <w:t>5</w:t>
      </w:r>
      <w:r>
        <w:rPr>
          <w:rFonts w:hint="eastAsia" w:ascii="仿宋" w:hAnsi="仿宋" w:eastAsia="仿宋" w:cs="仿宋"/>
          <w:sz w:val="24"/>
        </w:rPr>
        <w:t>年</w:t>
      </w:r>
      <w:r>
        <w:rPr>
          <w:rFonts w:hint="eastAsia" w:ascii="仿宋" w:hAnsi="仿宋" w:eastAsia="仿宋" w:cs="仿宋"/>
          <w:sz w:val="24"/>
          <w:lang w:val="en-US" w:eastAsia="zh-CN"/>
        </w:rPr>
        <w:t>11</w:t>
      </w:r>
      <w:r>
        <w:rPr>
          <w:rFonts w:hint="eastAsia" w:ascii="仿宋" w:hAnsi="仿宋" w:eastAsia="仿宋" w:cs="仿宋"/>
          <w:sz w:val="24"/>
        </w:rPr>
        <w:t>月</w:t>
      </w:r>
      <w:r>
        <w:rPr>
          <w:rFonts w:hint="eastAsia" w:ascii="仿宋" w:hAnsi="仿宋" w:eastAsia="仿宋" w:cs="仿宋"/>
          <w:sz w:val="24"/>
          <w:lang w:val="en-US" w:eastAsia="zh-CN"/>
        </w:rPr>
        <w:t>20</w:t>
      </w:r>
      <w:r>
        <w:rPr>
          <w:rFonts w:hint="eastAsia" w:ascii="仿宋" w:hAnsi="仿宋" w:eastAsia="仿宋" w:cs="仿宋"/>
          <w:sz w:val="24"/>
        </w:rPr>
        <w:t>日</w:t>
      </w:r>
      <w:r>
        <w:rPr>
          <w:rFonts w:hint="eastAsia" w:ascii="仿宋" w:hAnsi="仿宋" w:eastAsia="仿宋" w:cs="仿宋"/>
          <w:sz w:val="24"/>
          <w:lang w:val="en-US" w:eastAsia="zh-CN"/>
        </w:rPr>
        <w:t>15</w:t>
      </w:r>
      <w:r>
        <w:rPr>
          <w:rFonts w:hint="eastAsia" w:ascii="仿宋" w:hAnsi="仿宋" w:eastAsia="仿宋" w:cs="仿宋"/>
          <w:sz w:val="24"/>
        </w:rPr>
        <w:t>时</w:t>
      </w:r>
      <w:r>
        <w:rPr>
          <w:rFonts w:hint="eastAsia" w:ascii="仿宋" w:hAnsi="仿宋" w:eastAsia="仿宋" w:cs="仿宋"/>
          <w:sz w:val="24"/>
          <w:lang w:val="en-US" w:eastAsia="zh-CN"/>
        </w:rPr>
        <w:t>00</w:t>
      </w:r>
      <w:r>
        <w:rPr>
          <w:rFonts w:hint="eastAsia" w:ascii="仿宋" w:hAnsi="仿宋" w:eastAsia="仿宋" w:cs="仿宋"/>
          <w:sz w:val="24"/>
        </w:rPr>
        <w:t>分</w:t>
      </w:r>
      <w:r>
        <w:rPr>
          <w:rFonts w:hint="eastAsia" w:ascii="仿宋" w:hAnsi="仿宋" w:eastAsia="仿宋" w:cs="仿宋"/>
          <w:sz w:val="24"/>
          <w:lang w:val="en-US" w:eastAsia="zh-CN"/>
        </w:rPr>
        <w:t>于</w:t>
      </w:r>
      <w:r>
        <w:rPr>
          <w:rFonts w:hint="eastAsia" w:ascii="仿宋" w:hAnsi="仿宋" w:eastAsia="仿宋" w:cs="仿宋"/>
          <w:kern w:val="2"/>
          <w:sz w:val="24"/>
          <w:szCs w:val="24"/>
          <w:u w:val="none"/>
          <w:lang w:val="en-US" w:eastAsia="zh-CN" w:bidi="ar-SA"/>
        </w:rPr>
        <w:t>寿县新桥镇</w:t>
      </w:r>
      <w:r>
        <w:rPr>
          <w:rFonts w:hint="eastAsia" w:ascii="仿宋" w:hAnsi="仿宋" w:eastAsia="仿宋" w:cs="仿宋"/>
          <w:sz w:val="24"/>
          <w:lang w:val="en-US" w:eastAsia="zh-CN"/>
        </w:rPr>
        <w:t>进行</w:t>
      </w:r>
      <w:r>
        <w:rPr>
          <w:rFonts w:hint="eastAsia" w:ascii="仿宋" w:hAnsi="仿宋" w:eastAsia="仿宋" w:cs="仿宋"/>
          <w:sz w:val="24"/>
        </w:rPr>
        <w:t>。</w:t>
      </w:r>
      <w:r>
        <w:rPr>
          <w:rFonts w:hint="eastAsia" w:ascii="仿宋" w:hAnsi="仿宋" w:eastAsia="仿宋" w:cs="仿宋"/>
          <w:sz w:val="24"/>
          <w:lang w:val="en-US" w:eastAsia="zh-CN"/>
        </w:rPr>
        <w:t xml:space="preserve"> 联系人：吴阳修，17856989859。</w:t>
      </w:r>
    </w:p>
    <w:p w14:paraId="33BE7B7B">
      <w:pPr>
        <w:spacing w:line="360" w:lineRule="auto"/>
        <w:ind w:firstLine="482" w:firstLineChars="200"/>
        <w:rPr>
          <w:rFonts w:hint="eastAsia" w:ascii="仿宋" w:hAnsi="仿宋" w:eastAsia="仿宋" w:cs="仿宋"/>
          <w:b/>
          <w:bCs/>
          <w:sz w:val="24"/>
        </w:rPr>
      </w:pPr>
      <w:bookmarkStart w:id="23" w:name="_Toc1398"/>
      <w:r>
        <w:rPr>
          <w:rFonts w:hint="eastAsia" w:ascii="仿宋" w:hAnsi="仿宋" w:eastAsia="仿宋" w:cs="仿宋"/>
          <w:b/>
          <w:bCs/>
          <w:sz w:val="24"/>
          <w:lang w:val="en-US" w:eastAsia="zh-CN"/>
        </w:rPr>
        <w:t>六</w:t>
      </w:r>
      <w:r>
        <w:rPr>
          <w:rFonts w:hint="eastAsia" w:ascii="仿宋" w:hAnsi="仿宋" w:eastAsia="仿宋" w:cs="仿宋"/>
          <w:b/>
          <w:bCs/>
          <w:sz w:val="24"/>
        </w:rPr>
        <w:t>、</w:t>
      </w:r>
      <w:r>
        <w:rPr>
          <w:rFonts w:hint="eastAsia" w:ascii="仿宋" w:hAnsi="仿宋" w:eastAsia="仿宋" w:cs="仿宋"/>
          <w:b/>
          <w:bCs/>
          <w:sz w:val="24"/>
          <w:lang w:eastAsia="zh-CN"/>
        </w:rPr>
        <w:t>报价文件</w:t>
      </w:r>
      <w:r>
        <w:rPr>
          <w:rFonts w:hint="eastAsia" w:ascii="仿宋" w:hAnsi="仿宋" w:eastAsia="仿宋" w:cs="仿宋"/>
          <w:b/>
          <w:bCs/>
          <w:sz w:val="24"/>
        </w:rPr>
        <w:t>的递交</w:t>
      </w:r>
      <w:bookmarkEnd w:id="20"/>
      <w:bookmarkEnd w:id="21"/>
      <w:bookmarkEnd w:id="22"/>
      <w:bookmarkEnd w:id="23"/>
    </w:p>
    <w:p w14:paraId="16831236">
      <w:pPr>
        <w:spacing w:line="360" w:lineRule="auto"/>
        <w:ind w:firstLine="480" w:firstLineChars="200"/>
        <w:rPr>
          <w:rFonts w:hint="eastAsia" w:ascii="仿宋" w:hAnsi="仿宋" w:eastAsia="仿宋" w:cs="仿宋"/>
          <w:color w:val="0000FF"/>
          <w:sz w:val="24"/>
          <w:highlight w:val="none"/>
        </w:rPr>
      </w:pPr>
      <w:bookmarkStart w:id="24" w:name="_Toc389065128"/>
      <w:bookmarkStart w:id="25" w:name="_Toc1720137"/>
      <w:bookmarkStart w:id="26" w:name="_Toc508286062"/>
      <w:bookmarkStart w:id="27" w:name="_Toc24641"/>
      <w:r>
        <w:rPr>
          <w:rFonts w:hint="eastAsia" w:ascii="仿宋" w:hAnsi="仿宋" w:eastAsia="仿宋" w:cs="仿宋"/>
          <w:sz w:val="24"/>
          <w:lang w:val="en-US" w:eastAsia="zh-CN"/>
        </w:rPr>
        <w:t>6</w:t>
      </w:r>
      <w:r>
        <w:rPr>
          <w:rFonts w:hint="eastAsia" w:ascii="仿宋" w:hAnsi="仿宋" w:eastAsia="仿宋" w:cs="仿宋"/>
          <w:sz w:val="24"/>
        </w:rPr>
        <w:t>.1递交</w:t>
      </w:r>
      <w:r>
        <w:rPr>
          <w:rFonts w:hint="eastAsia" w:ascii="仿宋" w:hAnsi="仿宋" w:eastAsia="仿宋" w:cs="仿宋"/>
          <w:sz w:val="24"/>
          <w:lang w:eastAsia="zh-CN"/>
        </w:rPr>
        <w:t>报价文件</w:t>
      </w:r>
      <w:r>
        <w:rPr>
          <w:rFonts w:hint="eastAsia" w:ascii="仿宋" w:hAnsi="仿宋" w:eastAsia="仿宋" w:cs="仿宋"/>
          <w:sz w:val="24"/>
        </w:rPr>
        <w:t>的截止时间（开标时间）：</w:t>
      </w:r>
      <w:r>
        <w:rPr>
          <w:rFonts w:hint="eastAsia" w:ascii="仿宋" w:hAnsi="仿宋" w:eastAsia="仿宋" w:cs="仿宋"/>
          <w:sz w:val="24"/>
          <w:highlight w:val="none"/>
        </w:rPr>
        <w:t>20</w:t>
      </w:r>
      <w:r>
        <w:rPr>
          <w:rFonts w:hint="eastAsia" w:ascii="仿宋" w:hAnsi="仿宋" w:eastAsia="仿宋" w:cs="仿宋"/>
          <w:sz w:val="24"/>
          <w:highlight w:val="none"/>
          <w:lang w:val="en-US" w:eastAsia="zh-CN"/>
        </w:rPr>
        <w:t>25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12</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日</w:t>
      </w:r>
      <w:r>
        <w:rPr>
          <w:rFonts w:hint="eastAsia" w:ascii="仿宋" w:hAnsi="仿宋" w:eastAsia="仿宋" w:cs="仿宋"/>
          <w:sz w:val="24"/>
          <w:highlight w:val="none"/>
          <w:lang w:val="en-US" w:eastAsia="zh-CN"/>
        </w:rPr>
        <w:t>10</w:t>
      </w:r>
      <w:r>
        <w:rPr>
          <w:rFonts w:hint="eastAsia" w:ascii="仿宋" w:hAnsi="仿宋" w:eastAsia="仿宋" w:cs="仿宋"/>
          <w:sz w:val="24"/>
          <w:highlight w:val="none"/>
        </w:rPr>
        <w:t>时</w:t>
      </w:r>
      <w:r>
        <w:rPr>
          <w:rFonts w:hint="eastAsia" w:ascii="仿宋" w:hAnsi="仿宋" w:eastAsia="仿宋" w:cs="仿宋"/>
          <w:sz w:val="24"/>
          <w:highlight w:val="none"/>
          <w:lang w:val="en-US" w:eastAsia="zh-CN"/>
        </w:rPr>
        <w:t>00</w:t>
      </w:r>
      <w:r>
        <w:rPr>
          <w:rFonts w:hint="eastAsia" w:ascii="仿宋" w:hAnsi="仿宋" w:eastAsia="仿宋" w:cs="仿宋"/>
          <w:sz w:val="24"/>
          <w:highlight w:val="none"/>
        </w:rPr>
        <w:t>分。</w:t>
      </w:r>
    </w:p>
    <w:p w14:paraId="1A5F4F12">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6</w:t>
      </w:r>
      <w:r>
        <w:rPr>
          <w:rFonts w:hint="eastAsia" w:ascii="仿宋" w:hAnsi="仿宋" w:eastAsia="仿宋" w:cs="仿宋"/>
          <w:sz w:val="24"/>
        </w:rPr>
        <w:t>.2递交</w:t>
      </w:r>
      <w:r>
        <w:rPr>
          <w:rFonts w:hint="eastAsia" w:ascii="仿宋" w:hAnsi="仿宋" w:eastAsia="仿宋" w:cs="仿宋"/>
          <w:sz w:val="24"/>
          <w:lang w:eastAsia="zh-CN"/>
        </w:rPr>
        <w:t>报价文件</w:t>
      </w:r>
      <w:r>
        <w:rPr>
          <w:rFonts w:hint="eastAsia" w:ascii="仿宋" w:hAnsi="仿宋" w:eastAsia="仿宋" w:cs="仿宋"/>
          <w:sz w:val="24"/>
        </w:rPr>
        <w:t>的地点（开标地点）：</w:t>
      </w:r>
      <w:bookmarkEnd w:id="24"/>
      <w:bookmarkEnd w:id="25"/>
      <w:bookmarkEnd w:id="26"/>
      <w:bookmarkStart w:id="28" w:name="_Toc25044"/>
      <w:r>
        <w:rPr>
          <w:rFonts w:hint="eastAsia" w:ascii="仿宋" w:hAnsi="仿宋" w:eastAsia="仿宋" w:cs="仿宋"/>
          <w:sz w:val="24"/>
        </w:rPr>
        <w:t>请各</w:t>
      </w:r>
      <w:r>
        <w:rPr>
          <w:rFonts w:hint="eastAsia" w:ascii="仿宋" w:hAnsi="仿宋" w:eastAsia="仿宋" w:cs="仿宋"/>
          <w:sz w:val="24"/>
          <w:lang w:eastAsia="zh-CN"/>
        </w:rPr>
        <w:t>报价人</w:t>
      </w:r>
      <w:r>
        <w:rPr>
          <w:rFonts w:hint="eastAsia" w:ascii="仿宋" w:hAnsi="仿宋" w:eastAsia="仿宋" w:cs="仿宋"/>
          <w:sz w:val="24"/>
        </w:rPr>
        <w:t>通过顺丰或其它可靠快递邮寄或自行送达的方式。在</w:t>
      </w:r>
      <w:r>
        <w:rPr>
          <w:rFonts w:hint="eastAsia" w:ascii="仿宋" w:hAnsi="仿宋" w:eastAsia="仿宋" w:cs="仿宋"/>
          <w:sz w:val="24"/>
          <w:lang w:eastAsia="zh-CN"/>
        </w:rPr>
        <w:t>报价</w:t>
      </w:r>
      <w:r>
        <w:rPr>
          <w:rFonts w:hint="eastAsia" w:ascii="仿宋" w:hAnsi="仿宋" w:eastAsia="仿宋" w:cs="仿宋"/>
          <w:sz w:val="24"/>
        </w:rPr>
        <w:t>截止时间前，将</w:t>
      </w:r>
      <w:r>
        <w:rPr>
          <w:rFonts w:hint="eastAsia" w:ascii="仿宋" w:hAnsi="仿宋" w:eastAsia="仿宋" w:cs="仿宋"/>
          <w:sz w:val="24"/>
          <w:lang w:eastAsia="zh-CN"/>
        </w:rPr>
        <w:t>报价文件</w:t>
      </w:r>
      <w:r>
        <w:rPr>
          <w:rFonts w:hint="eastAsia" w:ascii="仿宋" w:hAnsi="仿宋" w:eastAsia="仿宋" w:cs="仿宋"/>
          <w:sz w:val="24"/>
        </w:rPr>
        <w:t>寄送到以下地址</w:t>
      </w:r>
      <w:r>
        <w:rPr>
          <w:rFonts w:hint="eastAsia" w:ascii="仿宋" w:hAnsi="仿宋" w:eastAsia="仿宋" w:cs="仿宋"/>
          <w:sz w:val="24"/>
          <w:lang w:eastAsia="zh-CN"/>
        </w:rPr>
        <w:t xml:space="preserve">：安徽省淮南市寿县东大街6号中皖水务发展有限公司 ，联系人：柏杨  联系电话： </w:t>
      </w:r>
      <w:r>
        <w:rPr>
          <w:rFonts w:hint="eastAsia" w:ascii="仿宋" w:hAnsi="仿宋" w:eastAsia="仿宋" w:cs="仿宋"/>
          <w:sz w:val="24"/>
          <w:lang w:val="en-US" w:eastAsia="zh-CN"/>
        </w:rPr>
        <w:t>15077965350。</w:t>
      </w:r>
    </w:p>
    <w:p w14:paraId="670DDEC9">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邮寄（快递）送达以</w:t>
      </w:r>
      <w:r>
        <w:rPr>
          <w:rFonts w:hint="eastAsia" w:ascii="仿宋" w:hAnsi="仿宋" w:eastAsia="仿宋" w:cs="仿宋"/>
          <w:sz w:val="24"/>
          <w:lang w:eastAsia="zh-CN"/>
        </w:rPr>
        <w:t>采购</w:t>
      </w:r>
      <w:r>
        <w:rPr>
          <w:rFonts w:hint="eastAsia" w:ascii="仿宋" w:hAnsi="仿宋" w:eastAsia="仿宋" w:cs="仿宋"/>
          <w:sz w:val="24"/>
        </w:rPr>
        <w:t>人实际收到时间[邮（快）件签收时间]为准，不以“邮戳为准”。</w:t>
      </w:r>
      <w:r>
        <w:rPr>
          <w:rFonts w:hint="eastAsia" w:ascii="仿宋" w:hAnsi="仿宋" w:eastAsia="仿宋" w:cs="仿宋"/>
          <w:sz w:val="24"/>
          <w:lang w:eastAsia="zh-CN"/>
        </w:rPr>
        <w:t>采购</w:t>
      </w:r>
      <w:r>
        <w:rPr>
          <w:rFonts w:hint="eastAsia" w:ascii="仿宋" w:hAnsi="仿宋" w:eastAsia="仿宋" w:cs="仿宋"/>
          <w:sz w:val="24"/>
        </w:rPr>
        <w:t>人将会对送达的</w:t>
      </w:r>
      <w:r>
        <w:rPr>
          <w:rFonts w:hint="eastAsia" w:ascii="仿宋" w:hAnsi="仿宋" w:eastAsia="仿宋" w:cs="仿宋"/>
          <w:sz w:val="24"/>
          <w:lang w:eastAsia="zh-CN"/>
        </w:rPr>
        <w:t>报价文件</w:t>
      </w:r>
      <w:r>
        <w:rPr>
          <w:rFonts w:hint="eastAsia" w:ascii="仿宋" w:hAnsi="仿宋" w:eastAsia="仿宋" w:cs="仿宋"/>
          <w:sz w:val="24"/>
        </w:rPr>
        <w:t>进行收件确认工作。</w:t>
      </w:r>
    </w:p>
    <w:bookmarkEnd w:id="27"/>
    <w:bookmarkEnd w:id="28"/>
    <w:p w14:paraId="301830F0">
      <w:pPr>
        <w:pStyle w:val="12"/>
        <w:ind w:firstLine="197"/>
      </w:pPr>
    </w:p>
    <w:p w14:paraId="386C6E10">
      <w:pPr>
        <w:keepNext/>
        <w:keepLines/>
        <w:snapToGrid w:val="0"/>
        <w:spacing w:line="360" w:lineRule="auto"/>
        <w:jc w:val="left"/>
        <w:outlineLvl w:val="1"/>
        <w:rPr>
          <w:rFonts w:hint="eastAsia" w:ascii="仿宋" w:hAnsi="仿宋" w:eastAsia="仿宋" w:cs="仿宋"/>
          <w:b/>
          <w:bCs/>
          <w:sz w:val="24"/>
        </w:rPr>
      </w:pPr>
      <w:bookmarkStart w:id="29" w:name="_Toc8884"/>
      <w:bookmarkStart w:id="30" w:name="_Toc26709"/>
      <w:r>
        <w:rPr>
          <w:rFonts w:hint="eastAsia" w:ascii="仿宋" w:hAnsi="仿宋" w:eastAsia="仿宋" w:cs="仿宋"/>
          <w:b/>
          <w:bCs/>
          <w:sz w:val="24"/>
          <w:lang w:val="en-US" w:eastAsia="zh-CN"/>
        </w:rPr>
        <w:t>七</w:t>
      </w:r>
      <w:r>
        <w:rPr>
          <w:rFonts w:hint="eastAsia" w:ascii="仿宋" w:hAnsi="仿宋" w:eastAsia="仿宋" w:cs="仿宋"/>
          <w:b/>
          <w:bCs/>
          <w:sz w:val="24"/>
        </w:rPr>
        <w:t>、联系方式</w:t>
      </w:r>
      <w:bookmarkEnd w:id="29"/>
      <w:bookmarkEnd w:id="30"/>
    </w:p>
    <w:p w14:paraId="280A40FE">
      <w:pPr>
        <w:spacing w:line="360" w:lineRule="auto"/>
        <w:ind w:firstLine="480" w:firstLineChars="200"/>
        <w:outlineLvl w:val="0"/>
        <w:rPr>
          <w:rFonts w:hint="default" w:ascii="仿宋" w:hAnsi="仿宋" w:eastAsia="仿宋" w:cs="仿宋"/>
          <w:color w:val="auto"/>
          <w:sz w:val="24"/>
          <w:lang w:val="en-US" w:eastAsia="zh-CN"/>
        </w:rPr>
      </w:pPr>
      <w:bookmarkStart w:id="31" w:name="_Toc5509"/>
      <w:bookmarkStart w:id="32" w:name="_Toc1591"/>
      <w:bookmarkStart w:id="33" w:name="_Toc15441"/>
      <w:r>
        <w:rPr>
          <w:rFonts w:hint="eastAsia" w:ascii="仿宋" w:hAnsi="仿宋" w:eastAsia="仿宋" w:cs="仿宋"/>
          <w:sz w:val="24"/>
          <w:lang w:val="en-US" w:eastAsia="zh-CN"/>
        </w:rPr>
        <w:t xml:space="preserve">采 购 </w:t>
      </w:r>
      <w:r>
        <w:rPr>
          <w:rFonts w:hint="eastAsia" w:ascii="仿宋" w:hAnsi="仿宋" w:eastAsia="仿宋" w:cs="仿宋"/>
          <w:sz w:val="24"/>
          <w:lang w:eastAsia="zh-CN"/>
        </w:rPr>
        <w:t>人：</w:t>
      </w:r>
      <w:bookmarkEnd w:id="31"/>
      <w:r>
        <w:rPr>
          <w:rFonts w:hint="eastAsia" w:ascii="仿宋" w:hAnsi="仿宋" w:eastAsia="仿宋" w:cs="仿宋"/>
          <w:sz w:val="24"/>
          <w:lang w:val="en-US" w:eastAsia="zh-CN"/>
        </w:rPr>
        <w:t>中皖水务发展有限公司</w:t>
      </w:r>
      <w:bookmarkEnd w:id="32"/>
      <w:bookmarkEnd w:id="33"/>
    </w:p>
    <w:p w14:paraId="709A77D6">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地    址：</w:t>
      </w:r>
      <w:r>
        <w:rPr>
          <w:rFonts w:hint="eastAsia" w:ascii="仿宋" w:hAnsi="仿宋" w:eastAsia="仿宋" w:cs="仿宋"/>
          <w:color w:val="auto"/>
          <w:sz w:val="24"/>
          <w:lang w:val="en-US" w:eastAsia="zh-CN"/>
        </w:rPr>
        <w:t>安徽省淮南市寿县东大街6号</w:t>
      </w:r>
    </w:p>
    <w:p w14:paraId="5D15E98D">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联 系 人：</w:t>
      </w:r>
      <w:r>
        <w:rPr>
          <w:rFonts w:hint="eastAsia" w:ascii="仿宋" w:hAnsi="仿宋" w:eastAsia="仿宋" w:cs="仿宋"/>
          <w:color w:val="auto"/>
          <w:sz w:val="24"/>
          <w:lang w:eastAsia="zh-CN"/>
        </w:rPr>
        <w:t>柏杨</w:t>
      </w:r>
      <w:r>
        <w:rPr>
          <w:rFonts w:hint="eastAsia" w:ascii="仿宋" w:hAnsi="仿宋" w:eastAsia="仿宋" w:cs="仿宋"/>
          <w:color w:val="auto"/>
          <w:sz w:val="24"/>
          <w:lang w:val="en-US" w:eastAsia="zh-CN"/>
        </w:rPr>
        <w:t xml:space="preserve"> </w:t>
      </w:r>
    </w:p>
    <w:p w14:paraId="5AE2EB20">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联系电话：</w:t>
      </w:r>
      <w:bookmarkStart w:id="34" w:name="_Hlk77258486"/>
      <w:r>
        <w:rPr>
          <w:rFonts w:hint="eastAsia" w:ascii="仿宋" w:hAnsi="仿宋" w:eastAsia="仿宋" w:cs="仿宋"/>
          <w:sz w:val="24"/>
          <w:lang w:val="en-US" w:eastAsia="zh-CN"/>
        </w:rPr>
        <w:t>15077965350</w:t>
      </w:r>
      <w:r>
        <w:rPr>
          <w:rFonts w:hint="eastAsia" w:ascii="仿宋" w:hAnsi="仿宋" w:eastAsia="仿宋" w:cs="仿宋"/>
          <w:color w:val="auto"/>
          <w:sz w:val="24"/>
          <w:lang w:val="en-US" w:eastAsia="zh-CN"/>
        </w:rPr>
        <w:t xml:space="preserve"> </w:t>
      </w:r>
    </w:p>
    <w:p w14:paraId="37CF742E">
      <w:pPr>
        <w:pStyle w:val="8"/>
        <w:spacing w:line="360" w:lineRule="auto"/>
        <w:rPr>
          <w:rFonts w:hint="eastAsia" w:ascii="仿宋" w:hAnsi="仿宋" w:eastAsia="仿宋" w:cs="仿宋"/>
          <w:sz w:val="24"/>
          <w:szCs w:val="24"/>
        </w:rPr>
      </w:pPr>
    </w:p>
    <w:bookmarkEnd w:id="34"/>
    <w:p w14:paraId="4303FE38">
      <w:pPr>
        <w:spacing w:line="480" w:lineRule="auto"/>
        <w:rPr>
          <w:rFonts w:hint="eastAsia" w:ascii="仿宋" w:hAnsi="仿宋" w:eastAsia="仿宋" w:cs="仿宋"/>
          <w:sz w:val="24"/>
          <w:szCs w:val="32"/>
        </w:rPr>
      </w:pPr>
    </w:p>
    <w:p w14:paraId="480BD404">
      <w:pPr>
        <w:pStyle w:val="2"/>
        <w:rPr>
          <w:sz w:val="57"/>
        </w:rPr>
      </w:pPr>
      <w:r>
        <w:rPr>
          <w:rFonts w:hint="eastAsia"/>
        </w:rPr>
        <w:br w:type="page"/>
      </w:r>
      <w:bookmarkStart w:id="35" w:name="_Toc5749"/>
      <w:bookmarkStart w:id="36" w:name="_Toc19941"/>
      <w:r>
        <w:rPr>
          <w:rFonts w:hint="eastAsia"/>
        </w:rPr>
        <w:t xml:space="preserve">第二章 </w:t>
      </w:r>
      <w:r>
        <w:rPr>
          <w:rFonts w:hint="eastAsia"/>
          <w:lang w:eastAsia="zh-CN"/>
        </w:rPr>
        <w:t>报价人</w:t>
      </w:r>
      <w:r>
        <w:rPr>
          <w:rFonts w:hint="eastAsia"/>
        </w:rPr>
        <w:t>须知</w:t>
      </w:r>
      <w:bookmarkEnd w:id="8"/>
      <w:bookmarkEnd w:id="35"/>
      <w:bookmarkEnd w:id="36"/>
    </w:p>
    <w:p w14:paraId="3317BB01">
      <w:pPr>
        <w:pStyle w:val="3"/>
        <w:rPr>
          <w:rFonts w:ascii="Times New Roman" w:hAnsi="Times New Roman" w:cs="Times New Roman"/>
          <w:sz w:val="24"/>
          <w:szCs w:val="24"/>
          <w:lang w:eastAsia="zh-CN"/>
        </w:rPr>
      </w:pPr>
      <w:bookmarkStart w:id="37" w:name="_Toc389065143"/>
      <w:bookmarkStart w:id="38" w:name="_Toc18913"/>
      <w:bookmarkStart w:id="39" w:name="_Toc508286066"/>
      <w:bookmarkStart w:id="40" w:name="_Toc3940"/>
      <w:r>
        <w:rPr>
          <w:rFonts w:hint="eastAsia" w:ascii="Times New Roman" w:hAnsi="Times New Roman" w:cs="Times New Roman"/>
          <w:sz w:val="30"/>
          <w:szCs w:val="30"/>
          <w:lang w:eastAsia="zh-CN"/>
        </w:rPr>
        <w:t>报价人</w:t>
      </w:r>
      <w:r>
        <w:rPr>
          <w:rFonts w:ascii="Times New Roman" w:hAnsi="Times New Roman" w:cs="Times New Roman"/>
          <w:sz w:val="30"/>
          <w:szCs w:val="30"/>
          <w:lang w:eastAsia="zh-CN"/>
        </w:rPr>
        <w:t>须知前附表</w:t>
      </w:r>
      <w:bookmarkEnd w:id="37"/>
      <w:bookmarkEnd w:id="38"/>
      <w:bookmarkEnd w:id="39"/>
      <w:bookmarkEnd w:id="40"/>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241"/>
        <w:gridCol w:w="5437"/>
      </w:tblGrid>
      <w:tr w14:paraId="36654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tblHeader/>
          <w:jc w:val="center"/>
        </w:trPr>
        <w:tc>
          <w:tcPr>
            <w:tcW w:w="1158" w:type="dxa"/>
            <w:shd w:val="clear" w:color="auto" w:fill="E6E6E6"/>
            <w:noWrap w:val="0"/>
            <w:vAlign w:val="center"/>
          </w:tcPr>
          <w:p w14:paraId="7BFA2EE5">
            <w:pPr>
              <w:adjustRightInd w:val="0"/>
              <w:snapToGrid w:val="0"/>
              <w:spacing w:line="400" w:lineRule="exact"/>
              <w:jc w:val="center"/>
              <w:rPr>
                <w:rFonts w:ascii="仿宋" w:hAnsi="仿宋" w:eastAsia="仿宋" w:cs="仿宋"/>
                <w:b/>
                <w:sz w:val="24"/>
              </w:rPr>
            </w:pPr>
            <w:r>
              <w:rPr>
                <w:rFonts w:ascii="仿宋" w:hAnsi="仿宋" w:eastAsia="仿宋" w:cs="仿宋"/>
                <w:b/>
                <w:sz w:val="24"/>
              </w:rPr>
              <w:t>条款号</w:t>
            </w:r>
          </w:p>
        </w:tc>
        <w:tc>
          <w:tcPr>
            <w:tcW w:w="2241" w:type="dxa"/>
            <w:shd w:val="clear" w:color="auto" w:fill="E6E6E6"/>
            <w:noWrap w:val="0"/>
            <w:vAlign w:val="center"/>
          </w:tcPr>
          <w:p w14:paraId="48597C48">
            <w:pPr>
              <w:adjustRightInd w:val="0"/>
              <w:snapToGrid w:val="0"/>
              <w:spacing w:line="400" w:lineRule="exact"/>
              <w:jc w:val="center"/>
              <w:rPr>
                <w:rFonts w:ascii="仿宋" w:hAnsi="仿宋" w:eastAsia="仿宋" w:cs="仿宋"/>
                <w:b/>
                <w:sz w:val="24"/>
              </w:rPr>
            </w:pPr>
            <w:r>
              <w:rPr>
                <w:rFonts w:ascii="仿宋" w:hAnsi="仿宋" w:eastAsia="仿宋" w:cs="仿宋"/>
                <w:b/>
                <w:sz w:val="24"/>
              </w:rPr>
              <w:t>条款名称</w:t>
            </w:r>
          </w:p>
        </w:tc>
        <w:tc>
          <w:tcPr>
            <w:tcW w:w="5437" w:type="dxa"/>
            <w:shd w:val="clear" w:color="auto" w:fill="E6E6E6"/>
            <w:noWrap w:val="0"/>
            <w:vAlign w:val="center"/>
          </w:tcPr>
          <w:p w14:paraId="6BC88164">
            <w:pPr>
              <w:adjustRightInd w:val="0"/>
              <w:snapToGrid w:val="0"/>
              <w:spacing w:line="400" w:lineRule="exact"/>
              <w:jc w:val="center"/>
              <w:rPr>
                <w:rFonts w:ascii="仿宋" w:hAnsi="仿宋" w:eastAsia="仿宋" w:cs="仿宋"/>
                <w:b/>
                <w:sz w:val="24"/>
              </w:rPr>
            </w:pPr>
            <w:r>
              <w:rPr>
                <w:rFonts w:ascii="仿宋" w:hAnsi="仿宋" w:eastAsia="仿宋" w:cs="仿宋"/>
                <w:b/>
                <w:sz w:val="24"/>
              </w:rPr>
              <w:t>编列内容</w:t>
            </w:r>
          </w:p>
        </w:tc>
      </w:tr>
      <w:tr w14:paraId="1286A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1158" w:type="dxa"/>
            <w:noWrap w:val="0"/>
            <w:vAlign w:val="center"/>
          </w:tcPr>
          <w:p w14:paraId="7FBDA6A3">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lang w:eastAsia="en-US"/>
              </w:rPr>
              <w:t>1</w:t>
            </w:r>
            <w:r>
              <w:rPr>
                <w:rFonts w:hint="eastAsia" w:ascii="仿宋" w:hAnsi="仿宋" w:eastAsia="仿宋" w:cs="仿宋"/>
                <w:kern w:val="0"/>
                <w:sz w:val="22"/>
                <w:szCs w:val="22"/>
              </w:rPr>
              <w:t>.1.2</w:t>
            </w:r>
          </w:p>
        </w:tc>
        <w:tc>
          <w:tcPr>
            <w:tcW w:w="2241" w:type="dxa"/>
            <w:noWrap w:val="0"/>
            <w:vAlign w:val="center"/>
          </w:tcPr>
          <w:p w14:paraId="48FA9F5E">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lang w:eastAsia="zh-CN"/>
              </w:rPr>
              <w:t>采购</w:t>
            </w:r>
            <w:r>
              <w:rPr>
                <w:rFonts w:hint="eastAsia" w:ascii="仿宋" w:hAnsi="仿宋" w:eastAsia="仿宋" w:cs="仿宋"/>
                <w:kern w:val="0"/>
                <w:sz w:val="22"/>
                <w:szCs w:val="22"/>
                <w:lang w:eastAsia="en-US"/>
              </w:rPr>
              <w:t>人</w:t>
            </w:r>
          </w:p>
        </w:tc>
        <w:tc>
          <w:tcPr>
            <w:tcW w:w="5437" w:type="dxa"/>
            <w:noWrap w:val="0"/>
            <w:vAlign w:val="center"/>
          </w:tcPr>
          <w:p w14:paraId="58E7ED2A">
            <w:pPr>
              <w:adjustRightInd w:val="0"/>
              <w:snapToGrid w:val="0"/>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采 购 人：中皖水务发展有限公司</w:t>
            </w:r>
          </w:p>
          <w:p w14:paraId="20FF46A6">
            <w:pPr>
              <w:adjustRightInd w:val="0"/>
              <w:snapToGrid w:val="0"/>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地    址：安徽省淮南市寿县东大街6号</w:t>
            </w:r>
          </w:p>
          <w:p w14:paraId="74D41B1C">
            <w:pPr>
              <w:adjustRightInd w:val="0"/>
              <w:snapToGrid w:val="0"/>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 xml:space="preserve">联 系 人：柏杨 </w:t>
            </w:r>
          </w:p>
          <w:p w14:paraId="613968AF">
            <w:pPr>
              <w:adjustRightInd w:val="0"/>
              <w:snapToGrid w:val="0"/>
              <w:rPr>
                <w:rFonts w:hint="default" w:ascii="仿宋" w:hAnsi="仿宋" w:eastAsia="仿宋" w:cs="仿宋"/>
                <w:szCs w:val="21"/>
                <w:lang w:val="en-US"/>
              </w:rPr>
            </w:pPr>
            <w:r>
              <w:rPr>
                <w:rFonts w:hint="eastAsia" w:ascii="仿宋" w:hAnsi="仿宋" w:eastAsia="仿宋" w:cs="仿宋"/>
                <w:kern w:val="0"/>
                <w:sz w:val="22"/>
                <w:szCs w:val="22"/>
                <w:lang w:val="en-US" w:eastAsia="zh-CN"/>
              </w:rPr>
              <w:t>联系电话：15077965350</w:t>
            </w:r>
          </w:p>
        </w:tc>
      </w:tr>
      <w:tr w14:paraId="5CC44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58" w:type="dxa"/>
            <w:noWrap w:val="0"/>
            <w:vAlign w:val="center"/>
          </w:tcPr>
          <w:p w14:paraId="00C0DAF1">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rPr>
              <w:t>1.1.3</w:t>
            </w:r>
          </w:p>
        </w:tc>
        <w:tc>
          <w:tcPr>
            <w:tcW w:w="2241" w:type="dxa"/>
            <w:noWrap w:val="0"/>
            <w:vAlign w:val="center"/>
          </w:tcPr>
          <w:p w14:paraId="2EF741C3">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lang w:eastAsia="zh-CN"/>
              </w:rPr>
              <w:t>采购</w:t>
            </w:r>
            <w:r>
              <w:rPr>
                <w:rFonts w:hint="eastAsia" w:ascii="仿宋" w:hAnsi="仿宋" w:eastAsia="仿宋" w:cs="仿宋"/>
                <w:kern w:val="0"/>
                <w:sz w:val="22"/>
                <w:szCs w:val="22"/>
                <w:lang w:eastAsia="en-US"/>
              </w:rPr>
              <w:t>代理机构</w:t>
            </w:r>
          </w:p>
        </w:tc>
        <w:tc>
          <w:tcPr>
            <w:tcW w:w="5437" w:type="dxa"/>
            <w:noWrap w:val="0"/>
            <w:vAlign w:val="center"/>
          </w:tcPr>
          <w:p w14:paraId="32E10835">
            <w:pPr>
              <w:adjustRightInd w:val="0"/>
              <w:snapToGrid w:val="0"/>
              <w:rPr>
                <w:rFonts w:hint="eastAsia" w:ascii="仿宋" w:hAnsi="仿宋" w:eastAsia="仿宋" w:cs="仿宋"/>
                <w:szCs w:val="21"/>
              </w:rPr>
            </w:pPr>
            <w:r>
              <w:rPr>
                <w:rFonts w:hint="eastAsia" w:ascii="仿宋" w:hAnsi="仿宋" w:eastAsia="仿宋" w:cs="仿宋"/>
                <w:kern w:val="0"/>
                <w:sz w:val="22"/>
                <w:szCs w:val="22"/>
              </w:rPr>
              <w:t>无</w:t>
            </w:r>
          </w:p>
        </w:tc>
      </w:tr>
      <w:tr w14:paraId="3652A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58" w:type="dxa"/>
            <w:noWrap w:val="0"/>
            <w:vAlign w:val="center"/>
          </w:tcPr>
          <w:p w14:paraId="4C816728">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rPr>
              <w:t>1.1.4</w:t>
            </w:r>
          </w:p>
        </w:tc>
        <w:tc>
          <w:tcPr>
            <w:tcW w:w="2241" w:type="dxa"/>
            <w:noWrap w:val="0"/>
            <w:vAlign w:val="center"/>
          </w:tcPr>
          <w:p w14:paraId="22ED8875">
            <w:pPr>
              <w:adjustRightInd w:val="0"/>
              <w:snapToGrid w:val="0"/>
              <w:jc w:val="center"/>
              <w:rPr>
                <w:rFonts w:hint="eastAsia" w:ascii="仿宋" w:hAnsi="仿宋" w:eastAsia="仿宋" w:cs="仿宋"/>
                <w:color w:val="0000FF"/>
                <w:szCs w:val="21"/>
              </w:rPr>
            </w:pPr>
            <w:r>
              <w:rPr>
                <w:rFonts w:hint="eastAsia" w:ascii="仿宋" w:hAnsi="仿宋" w:eastAsia="仿宋" w:cs="仿宋"/>
                <w:color w:val="0000FF"/>
                <w:kern w:val="0"/>
                <w:sz w:val="22"/>
                <w:szCs w:val="22"/>
                <w:lang w:eastAsia="en-US"/>
              </w:rPr>
              <w:t>项目名称</w:t>
            </w:r>
          </w:p>
        </w:tc>
        <w:tc>
          <w:tcPr>
            <w:tcW w:w="5437" w:type="dxa"/>
            <w:noWrap w:val="0"/>
            <w:vAlign w:val="center"/>
          </w:tcPr>
          <w:p w14:paraId="27AC6F64">
            <w:pPr>
              <w:adjustRightInd w:val="0"/>
              <w:snapToGrid w:val="0"/>
              <w:rPr>
                <w:rFonts w:hint="default"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寿县2025年中央财政补助农村饮水工程维修养护项目-新桥水厂（刘岗加压站）</w:t>
            </w:r>
          </w:p>
        </w:tc>
      </w:tr>
      <w:tr w14:paraId="2D5B5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58" w:type="dxa"/>
            <w:noWrap w:val="0"/>
            <w:vAlign w:val="center"/>
          </w:tcPr>
          <w:p w14:paraId="3FA4BA63">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lang w:eastAsia="en-US"/>
              </w:rPr>
              <w:t>1.1.5</w:t>
            </w:r>
          </w:p>
        </w:tc>
        <w:tc>
          <w:tcPr>
            <w:tcW w:w="2241" w:type="dxa"/>
            <w:noWrap w:val="0"/>
            <w:vAlign w:val="center"/>
          </w:tcPr>
          <w:p w14:paraId="47CD02CC">
            <w:pPr>
              <w:adjustRightInd w:val="0"/>
              <w:snapToGrid w:val="0"/>
              <w:jc w:val="center"/>
              <w:rPr>
                <w:rFonts w:hint="eastAsia" w:ascii="仿宋" w:hAnsi="仿宋" w:eastAsia="仿宋" w:cs="仿宋"/>
                <w:kern w:val="0"/>
                <w:sz w:val="22"/>
                <w:szCs w:val="22"/>
                <w:lang w:eastAsia="en-US"/>
              </w:rPr>
            </w:pPr>
            <w:r>
              <w:rPr>
                <w:rFonts w:hint="eastAsia" w:ascii="仿宋" w:hAnsi="仿宋" w:eastAsia="仿宋" w:cs="仿宋"/>
                <w:kern w:val="0"/>
                <w:sz w:val="22"/>
                <w:szCs w:val="22"/>
                <w:lang w:eastAsia="en-US"/>
              </w:rPr>
              <w:t>建设地点</w:t>
            </w:r>
          </w:p>
        </w:tc>
        <w:tc>
          <w:tcPr>
            <w:tcW w:w="5437" w:type="dxa"/>
            <w:noWrap w:val="0"/>
            <w:vAlign w:val="center"/>
          </w:tcPr>
          <w:p w14:paraId="38601F69">
            <w:pPr>
              <w:adjustRightInd w:val="0"/>
              <w:snapToGrid w:val="0"/>
              <w:rPr>
                <w:rFonts w:hint="default"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寿县新桥产业园辖区内-寿县刘岗镇</w:t>
            </w:r>
          </w:p>
        </w:tc>
      </w:tr>
      <w:tr w14:paraId="4CBD9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58" w:type="dxa"/>
            <w:noWrap w:val="0"/>
            <w:vAlign w:val="center"/>
          </w:tcPr>
          <w:p w14:paraId="4A46C7CB">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rPr>
              <w:t>1.1.6</w:t>
            </w:r>
          </w:p>
        </w:tc>
        <w:tc>
          <w:tcPr>
            <w:tcW w:w="2241" w:type="dxa"/>
            <w:noWrap w:val="0"/>
            <w:vAlign w:val="center"/>
          </w:tcPr>
          <w:p w14:paraId="5F45A2D9">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lang w:eastAsia="zh-CN"/>
              </w:rPr>
              <w:t>采购</w:t>
            </w:r>
            <w:r>
              <w:rPr>
                <w:rFonts w:hint="eastAsia" w:ascii="仿宋" w:hAnsi="仿宋" w:eastAsia="仿宋" w:cs="仿宋"/>
                <w:kern w:val="0"/>
                <w:sz w:val="22"/>
                <w:szCs w:val="22"/>
                <w:lang w:eastAsia="en-US"/>
              </w:rPr>
              <w:t>方式</w:t>
            </w:r>
          </w:p>
        </w:tc>
        <w:tc>
          <w:tcPr>
            <w:tcW w:w="5437" w:type="dxa"/>
            <w:noWrap w:val="0"/>
            <w:vAlign w:val="center"/>
          </w:tcPr>
          <w:p w14:paraId="7EE42BDD">
            <w:pPr>
              <w:adjustRightInd w:val="0"/>
              <w:snapToGrid w:val="0"/>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比价采购</w:t>
            </w:r>
          </w:p>
        </w:tc>
      </w:tr>
      <w:tr w14:paraId="0FC9B6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58" w:type="dxa"/>
            <w:noWrap w:val="0"/>
            <w:vAlign w:val="center"/>
          </w:tcPr>
          <w:p w14:paraId="0FDFB3F6">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rPr>
              <w:t>1.1.7</w:t>
            </w:r>
          </w:p>
        </w:tc>
        <w:tc>
          <w:tcPr>
            <w:tcW w:w="2241" w:type="dxa"/>
            <w:noWrap w:val="0"/>
            <w:vAlign w:val="center"/>
          </w:tcPr>
          <w:p w14:paraId="36372747">
            <w:pPr>
              <w:adjustRightInd w:val="0"/>
              <w:snapToGrid w:val="0"/>
              <w:spacing w:before="72" w:beforeLines="30" w:after="72" w:afterLines="30"/>
              <w:jc w:val="center"/>
              <w:rPr>
                <w:rFonts w:hint="eastAsia" w:ascii="仿宋" w:hAnsi="仿宋" w:eastAsia="仿宋" w:cs="仿宋"/>
                <w:szCs w:val="21"/>
              </w:rPr>
            </w:pPr>
            <w:r>
              <w:rPr>
                <w:rFonts w:hint="eastAsia" w:ascii="仿宋" w:hAnsi="仿宋" w:eastAsia="仿宋" w:cs="仿宋"/>
                <w:kern w:val="0"/>
                <w:sz w:val="22"/>
                <w:szCs w:val="22"/>
                <w:lang w:eastAsia="en-US"/>
              </w:rPr>
              <w:t>资格审查</w:t>
            </w:r>
          </w:p>
        </w:tc>
        <w:tc>
          <w:tcPr>
            <w:tcW w:w="5437" w:type="dxa"/>
            <w:noWrap w:val="0"/>
            <w:vAlign w:val="center"/>
          </w:tcPr>
          <w:p w14:paraId="41E3B6D6">
            <w:pPr>
              <w:adjustRightInd w:val="0"/>
              <w:snapToGrid w:val="0"/>
              <w:rPr>
                <w:rFonts w:hint="eastAsia" w:ascii="仿宋" w:hAnsi="仿宋" w:eastAsia="仿宋" w:cs="仿宋"/>
                <w:szCs w:val="21"/>
              </w:rPr>
            </w:pPr>
            <w:r>
              <w:rPr>
                <w:rFonts w:hint="eastAsia" w:ascii="仿宋" w:hAnsi="仿宋" w:eastAsia="仿宋" w:cs="仿宋"/>
                <w:kern w:val="0"/>
                <w:sz w:val="22"/>
                <w:szCs w:val="22"/>
                <w:lang w:eastAsia="en-US"/>
              </w:rPr>
              <w:t>资格后审</w:t>
            </w:r>
          </w:p>
        </w:tc>
      </w:tr>
      <w:tr w14:paraId="2AEC6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58" w:type="dxa"/>
            <w:noWrap w:val="0"/>
            <w:vAlign w:val="center"/>
          </w:tcPr>
          <w:p w14:paraId="467F324D">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rPr>
              <w:t xml:space="preserve">1.1.8 </w:t>
            </w:r>
          </w:p>
        </w:tc>
        <w:tc>
          <w:tcPr>
            <w:tcW w:w="2241" w:type="dxa"/>
            <w:noWrap w:val="0"/>
            <w:vAlign w:val="center"/>
          </w:tcPr>
          <w:p w14:paraId="2497F906">
            <w:pPr>
              <w:adjustRightInd w:val="0"/>
              <w:snapToGrid w:val="0"/>
              <w:jc w:val="center"/>
              <w:rPr>
                <w:rFonts w:hint="eastAsia" w:ascii="仿宋" w:hAnsi="仿宋" w:eastAsia="仿宋" w:cs="仿宋"/>
                <w:kern w:val="0"/>
                <w:sz w:val="22"/>
                <w:szCs w:val="22"/>
                <w:lang w:eastAsia="en-US"/>
              </w:rPr>
            </w:pPr>
            <w:r>
              <w:rPr>
                <w:rFonts w:hint="eastAsia" w:ascii="仿宋" w:hAnsi="仿宋" w:eastAsia="仿宋" w:cs="仿宋"/>
                <w:kern w:val="0"/>
                <w:sz w:val="22"/>
                <w:szCs w:val="22"/>
              </w:rPr>
              <w:t>标段划分</w:t>
            </w:r>
          </w:p>
        </w:tc>
        <w:tc>
          <w:tcPr>
            <w:tcW w:w="5437" w:type="dxa"/>
            <w:noWrap w:val="0"/>
            <w:vAlign w:val="center"/>
          </w:tcPr>
          <w:p w14:paraId="77586E72">
            <w:pPr>
              <w:adjustRightInd w:val="0"/>
              <w:snapToGrid w:val="0"/>
              <w:rPr>
                <w:rFonts w:hint="eastAsia" w:ascii="仿宋" w:hAnsi="仿宋" w:eastAsia="仿宋" w:cs="仿宋"/>
                <w:kern w:val="0"/>
                <w:sz w:val="22"/>
                <w:szCs w:val="22"/>
              </w:rPr>
            </w:pPr>
            <w:r>
              <w:rPr>
                <w:rFonts w:hint="eastAsia" w:ascii="仿宋" w:hAnsi="仿宋" w:eastAsia="仿宋" w:cs="仿宋"/>
                <w:kern w:val="0"/>
                <w:sz w:val="22"/>
                <w:szCs w:val="22"/>
                <w:lang w:eastAsia="en-US"/>
              </w:rPr>
              <w:t>本项目共设</w:t>
            </w:r>
            <w:r>
              <w:rPr>
                <w:rFonts w:hint="eastAsia" w:ascii="仿宋" w:hAnsi="仿宋" w:eastAsia="仿宋" w:cs="仿宋"/>
                <w:kern w:val="0"/>
                <w:sz w:val="22"/>
                <w:szCs w:val="22"/>
              </w:rPr>
              <w:t>1</w:t>
            </w:r>
            <w:r>
              <w:rPr>
                <w:rFonts w:hint="eastAsia" w:ascii="仿宋" w:hAnsi="仿宋" w:eastAsia="仿宋" w:cs="仿宋"/>
                <w:kern w:val="0"/>
                <w:sz w:val="22"/>
                <w:szCs w:val="22"/>
                <w:lang w:eastAsia="en-US"/>
              </w:rPr>
              <w:t>个标段</w:t>
            </w:r>
            <w:r>
              <w:rPr>
                <w:rFonts w:hint="eastAsia" w:ascii="仿宋" w:hAnsi="仿宋" w:eastAsia="仿宋" w:cs="仿宋"/>
                <w:kern w:val="0"/>
                <w:sz w:val="22"/>
                <w:szCs w:val="22"/>
              </w:rPr>
              <w:t>。</w:t>
            </w:r>
          </w:p>
        </w:tc>
      </w:tr>
      <w:tr w14:paraId="0118C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58" w:type="dxa"/>
            <w:noWrap w:val="0"/>
            <w:vAlign w:val="center"/>
          </w:tcPr>
          <w:p w14:paraId="4247B46E">
            <w:pPr>
              <w:adjustRightInd w:val="0"/>
              <w:snapToGrid w:val="0"/>
              <w:jc w:val="center"/>
              <w:rPr>
                <w:rFonts w:hint="eastAsia" w:ascii="仿宋" w:hAnsi="仿宋" w:eastAsia="仿宋" w:cs="仿宋"/>
                <w:szCs w:val="21"/>
              </w:rPr>
            </w:pPr>
            <w:r>
              <w:rPr>
                <w:rFonts w:hint="eastAsia" w:ascii="仿宋" w:hAnsi="仿宋" w:eastAsia="仿宋" w:cs="仿宋"/>
                <w:kern w:val="0"/>
                <w:sz w:val="22"/>
                <w:szCs w:val="22"/>
              </w:rPr>
              <w:t>1.2.1</w:t>
            </w:r>
          </w:p>
        </w:tc>
        <w:tc>
          <w:tcPr>
            <w:tcW w:w="2241" w:type="dxa"/>
            <w:noWrap w:val="0"/>
            <w:vAlign w:val="center"/>
          </w:tcPr>
          <w:p w14:paraId="09507F5C">
            <w:pPr>
              <w:adjustRightInd w:val="0"/>
              <w:snapToGrid w:val="0"/>
              <w:spacing w:before="72" w:beforeLines="30" w:after="72" w:afterLines="30"/>
              <w:jc w:val="center"/>
              <w:rPr>
                <w:rFonts w:hint="eastAsia" w:ascii="仿宋" w:hAnsi="仿宋" w:eastAsia="仿宋" w:cs="仿宋"/>
                <w:szCs w:val="21"/>
              </w:rPr>
            </w:pPr>
            <w:r>
              <w:rPr>
                <w:rFonts w:hint="eastAsia" w:ascii="仿宋" w:hAnsi="仿宋" w:eastAsia="仿宋" w:cs="仿宋"/>
                <w:kern w:val="0"/>
                <w:sz w:val="22"/>
                <w:szCs w:val="22"/>
                <w:lang w:eastAsia="en-US"/>
              </w:rPr>
              <w:t>资金来源</w:t>
            </w:r>
          </w:p>
        </w:tc>
        <w:tc>
          <w:tcPr>
            <w:tcW w:w="5437" w:type="dxa"/>
            <w:noWrap w:val="0"/>
            <w:vAlign w:val="center"/>
          </w:tcPr>
          <w:p w14:paraId="55B393CA">
            <w:pPr>
              <w:adjustRightInd w:val="0"/>
              <w:snapToGrid w:val="0"/>
              <w:rPr>
                <w:rFonts w:hint="eastAsia" w:ascii="仿宋" w:hAnsi="仿宋" w:eastAsia="仿宋" w:cs="仿宋"/>
                <w:szCs w:val="21"/>
              </w:rPr>
            </w:pPr>
            <w:r>
              <w:rPr>
                <w:rFonts w:hint="eastAsia" w:ascii="仿宋" w:hAnsi="仿宋" w:eastAsia="仿宋" w:cs="仿宋"/>
                <w:kern w:val="0"/>
                <w:sz w:val="22"/>
                <w:szCs w:val="22"/>
                <w:lang w:val="en-US" w:eastAsia="zh-CN"/>
              </w:rPr>
              <w:t>寿县2025年中央财政补助资金</w:t>
            </w:r>
            <w:r>
              <w:rPr>
                <w:rFonts w:hint="eastAsia" w:ascii="仿宋" w:hAnsi="仿宋" w:eastAsia="仿宋" w:cs="仿宋"/>
                <w:kern w:val="0"/>
                <w:sz w:val="22"/>
                <w:szCs w:val="22"/>
                <w:lang w:eastAsia="en-US"/>
              </w:rPr>
              <w:t>资金</w:t>
            </w:r>
            <w:r>
              <w:rPr>
                <w:rFonts w:hint="eastAsia" w:ascii="仿宋" w:hAnsi="仿宋" w:eastAsia="仿宋" w:cs="仿宋"/>
                <w:kern w:val="0"/>
                <w:sz w:val="22"/>
                <w:szCs w:val="22"/>
              </w:rPr>
              <w:t>，已落实</w:t>
            </w:r>
          </w:p>
        </w:tc>
      </w:tr>
      <w:tr w14:paraId="5568B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0" w:hRule="exact"/>
          <w:jc w:val="center"/>
        </w:trPr>
        <w:tc>
          <w:tcPr>
            <w:tcW w:w="1158" w:type="dxa"/>
            <w:noWrap w:val="0"/>
            <w:vAlign w:val="center"/>
          </w:tcPr>
          <w:p w14:paraId="737D5147">
            <w:pPr>
              <w:adjustRightInd w:val="0"/>
              <w:snapToGrid w:val="0"/>
              <w:spacing w:before="72" w:beforeLines="30" w:after="72" w:afterLines="30"/>
              <w:jc w:val="center"/>
              <w:rPr>
                <w:rFonts w:hint="eastAsia" w:ascii="仿宋" w:hAnsi="仿宋" w:eastAsia="仿宋" w:cs="仿宋"/>
                <w:kern w:val="0"/>
                <w:sz w:val="22"/>
                <w:szCs w:val="22"/>
                <w:lang w:eastAsia="en-US"/>
              </w:rPr>
            </w:pPr>
            <w:r>
              <w:rPr>
                <w:rFonts w:hint="eastAsia" w:ascii="仿宋" w:hAnsi="仿宋" w:eastAsia="仿宋" w:cs="仿宋"/>
                <w:kern w:val="0"/>
                <w:sz w:val="22"/>
                <w:szCs w:val="22"/>
              </w:rPr>
              <w:t>1.3.1</w:t>
            </w:r>
          </w:p>
        </w:tc>
        <w:tc>
          <w:tcPr>
            <w:tcW w:w="2241" w:type="dxa"/>
            <w:noWrap w:val="0"/>
            <w:vAlign w:val="center"/>
          </w:tcPr>
          <w:p w14:paraId="72B0B430">
            <w:pPr>
              <w:adjustRightInd w:val="0"/>
              <w:snapToGrid w:val="0"/>
              <w:spacing w:before="72" w:beforeLines="30" w:after="72" w:afterLines="30"/>
              <w:jc w:val="center"/>
              <w:rPr>
                <w:rFonts w:hint="eastAsia" w:ascii="仿宋" w:hAnsi="仿宋" w:eastAsia="仿宋" w:cs="仿宋"/>
                <w:kern w:val="0"/>
                <w:sz w:val="22"/>
                <w:szCs w:val="22"/>
                <w:lang w:eastAsia="en-US"/>
              </w:rPr>
            </w:pPr>
            <w:r>
              <w:rPr>
                <w:rFonts w:hint="eastAsia" w:ascii="仿宋" w:hAnsi="仿宋" w:eastAsia="仿宋" w:cs="仿宋"/>
                <w:kern w:val="0"/>
                <w:sz w:val="22"/>
                <w:szCs w:val="22"/>
                <w:lang w:eastAsia="zh-CN"/>
              </w:rPr>
              <w:t>采购</w:t>
            </w:r>
            <w:r>
              <w:rPr>
                <w:rFonts w:hint="eastAsia" w:ascii="仿宋" w:hAnsi="仿宋" w:eastAsia="仿宋" w:cs="仿宋"/>
                <w:kern w:val="0"/>
                <w:sz w:val="22"/>
                <w:szCs w:val="22"/>
                <w:lang w:eastAsia="en-US"/>
              </w:rPr>
              <w:t>范围</w:t>
            </w:r>
          </w:p>
        </w:tc>
        <w:tc>
          <w:tcPr>
            <w:tcW w:w="5437" w:type="dxa"/>
            <w:noWrap w:val="0"/>
            <w:vAlign w:val="center"/>
          </w:tcPr>
          <w:p w14:paraId="0A059B15">
            <w:pPr>
              <w:adjustRightInd w:val="0"/>
              <w:snapToGrid w:val="0"/>
              <w:jc w:val="left"/>
              <w:rPr>
                <w:rFonts w:ascii="仿宋" w:hAnsi="仿宋" w:eastAsia="仿宋" w:cs="仿宋"/>
                <w:kern w:val="0"/>
                <w:sz w:val="22"/>
                <w:szCs w:val="22"/>
                <w:highlight w:val="yellow"/>
              </w:rPr>
            </w:pPr>
            <w:r>
              <w:rPr>
                <w:rFonts w:hint="eastAsia" w:ascii="仿宋" w:hAnsi="仿宋" w:eastAsia="仿宋" w:cs="仿宋"/>
                <w:kern w:val="0"/>
                <w:sz w:val="22"/>
                <w:szCs w:val="22"/>
                <w:highlight w:val="none"/>
              </w:rPr>
              <w:t>详见</w:t>
            </w:r>
            <w:r>
              <w:rPr>
                <w:rFonts w:hint="eastAsia" w:ascii="仿宋" w:hAnsi="仿宋" w:eastAsia="仿宋" w:cs="仿宋"/>
                <w:kern w:val="0"/>
                <w:sz w:val="22"/>
                <w:szCs w:val="22"/>
                <w:highlight w:val="none"/>
                <w:lang w:val="en-US" w:eastAsia="zh-CN"/>
              </w:rPr>
              <w:t>采购</w:t>
            </w:r>
            <w:r>
              <w:rPr>
                <w:rFonts w:hint="eastAsia" w:ascii="仿宋" w:hAnsi="仿宋" w:eastAsia="仿宋" w:cs="仿宋"/>
                <w:kern w:val="0"/>
                <w:sz w:val="22"/>
                <w:szCs w:val="22"/>
                <w:highlight w:val="none"/>
              </w:rPr>
              <w:t>邀请书2.2条</w:t>
            </w:r>
          </w:p>
        </w:tc>
      </w:tr>
      <w:tr w14:paraId="0B880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1158" w:type="dxa"/>
            <w:noWrap w:val="0"/>
            <w:vAlign w:val="center"/>
          </w:tcPr>
          <w:p w14:paraId="51F4CEBD">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rPr>
              <w:t>1.3.2</w:t>
            </w:r>
          </w:p>
        </w:tc>
        <w:tc>
          <w:tcPr>
            <w:tcW w:w="2241" w:type="dxa"/>
            <w:noWrap w:val="0"/>
            <w:vAlign w:val="center"/>
          </w:tcPr>
          <w:p w14:paraId="0260BF1C">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rPr>
              <w:t>计划工期</w:t>
            </w:r>
          </w:p>
        </w:tc>
        <w:tc>
          <w:tcPr>
            <w:tcW w:w="5437" w:type="dxa"/>
            <w:noWrap w:val="0"/>
            <w:vAlign w:val="center"/>
          </w:tcPr>
          <w:p w14:paraId="7C990336">
            <w:pPr>
              <w:adjustRightInd w:val="0"/>
              <w:snapToGrid w:val="0"/>
              <w:jc w:val="left"/>
              <w:rPr>
                <w:rFonts w:hint="eastAsia" w:ascii="仿宋" w:hAnsi="仿宋" w:eastAsia="仿宋" w:cs="仿宋"/>
                <w:kern w:val="0"/>
                <w:sz w:val="22"/>
                <w:szCs w:val="22"/>
              </w:rPr>
            </w:pPr>
            <w:r>
              <w:rPr>
                <w:rFonts w:hint="eastAsia" w:ascii="仿宋" w:hAnsi="仿宋" w:eastAsia="仿宋" w:cs="仿宋"/>
                <w:kern w:val="0"/>
                <w:sz w:val="22"/>
                <w:szCs w:val="22"/>
                <w:lang w:val="en-US" w:eastAsia="zh-CN"/>
              </w:rPr>
              <w:t>90</w:t>
            </w:r>
            <w:r>
              <w:rPr>
                <w:rFonts w:hint="eastAsia" w:ascii="仿宋" w:hAnsi="仿宋" w:eastAsia="仿宋" w:cs="仿宋"/>
                <w:kern w:val="0"/>
                <w:sz w:val="22"/>
                <w:szCs w:val="22"/>
              </w:rPr>
              <w:t>日历天；具体根据工程施工进度确定。</w:t>
            </w:r>
          </w:p>
        </w:tc>
      </w:tr>
      <w:tr w14:paraId="713B6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58" w:type="dxa"/>
            <w:noWrap w:val="0"/>
            <w:vAlign w:val="center"/>
          </w:tcPr>
          <w:p w14:paraId="3F54510F">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1.3.3</w:t>
            </w:r>
          </w:p>
        </w:tc>
        <w:tc>
          <w:tcPr>
            <w:tcW w:w="2241" w:type="dxa"/>
            <w:noWrap w:val="0"/>
            <w:vAlign w:val="center"/>
          </w:tcPr>
          <w:p w14:paraId="360FA7D6">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质量要求</w:t>
            </w:r>
          </w:p>
        </w:tc>
        <w:tc>
          <w:tcPr>
            <w:tcW w:w="5437" w:type="dxa"/>
            <w:noWrap w:val="0"/>
            <w:vAlign w:val="center"/>
          </w:tcPr>
          <w:p w14:paraId="7FFFC4D8">
            <w:pPr>
              <w:adjustRightInd w:val="0"/>
              <w:snapToGrid w:val="0"/>
              <w:jc w:val="left"/>
            </w:pPr>
            <w:r>
              <w:rPr>
                <w:rFonts w:hint="eastAsia" w:ascii="仿宋" w:hAnsi="仿宋" w:eastAsia="仿宋" w:cs="仿宋"/>
                <w:kern w:val="0"/>
                <w:sz w:val="22"/>
                <w:szCs w:val="22"/>
              </w:rPr>
              <w:t>合格</w:t>
            </w:r>
            <w:r>
              <w:rPr>
                <w:rFonts w:hint="default" w:ascii="仿宋" w:hAnsi="仿宋" w:eastAsia="仿宋" w:cs="仿宋"/>
                <w:color w:val="auto"/>
                <w:kern w:val="0"/>
                <w:sz w:val="22"/>
                <w:szCs w:val="22"/>
                <w:lang w:val="en-US" w:eastAsia="zh-CN"/>
              </w:rPr>
              <w:t>。</w:t>
            </w:r>
          </w:p>
        </w:tc>
      </w:tr>
      <w:tr w14:paraId="72EFB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158" w:type="dxa"/>
            <w:noWrap w:val="0"/>
            <w:vAlign w:val="center"/>
          </w:tcPr>
          <w:p w14:paraId="4F41A06D">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1.4.1</w:t>
            </w:r>
          </w:p>
        </w:tc>
        <w:tc>
          <w:tcPr>
            <w:tcW w:w="2241" w:type="dxa"/>
            <w:noWrap w:val="0"/>
            <w:vAlign w:val="center"/>
          </w:tcPr>
          <w:p w14:paraId="58E587D2">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资格要求</w:t>
            </w:r>
          </w:p>
        </w:tc>
        <w:tc>
          <w:tcPr>
            <w:tcW w:w="5437" w:type="dxa"/>
            <w:noWrap w:val="0"/>
            <w:vAlign w:val="center"/>
          </w:tcPr>
          <w:p w14:paraId="42FD802A">
            <w:pPr>
              <w:adjustRightInd w:val="0"/>
              <w:snapToGrid w:val="0"/>
              <w:jc w:val="left"/>
              <w:rPr>
                <w:rFonts w:ascii="仿宋" w:hAnsi="仿宋" w:eastAsia="仿宋" w:cs="仿宋"/>
                <w:kern w:val="0"/>
                <w:sz w:val="22"/>
                <w:szCs w:val="22"/>
              </w:rPr>
            </w:pPr>
            <w:r>
              <w:rPr>
                <w:rFonts w:ascii="仿宋" w:hAnsi="仿宋" w:eastAsia="仿宋" w:cs="仿宋"/>
                <w:kern w:val="0"/>
                <w:sz w:val="22"/>
                <w:szCs w:val="22"/>
              </w:rPr>
              <w:t>详见</w:t>
            </w:r>
            <w:r>
              <w:rPr>
                <w:rFonts w:hint="eastAsia" w:ascii="仿宋" w:hAnsi="仿宋" w:eastAsia="仿宋" w:cs="仿宋"/>
                <w:kern w:val="0"/>
                <w:sz w:val="22"/>
                <w:szCs w:val="22"/>
                <w:lang w:val="en-US" w:eastAsia="zh-CN"/>
              </w:rPr>
              <w:t>采购</w:t>
            </w:r>
            <w:r>
              <w:rPr>
                <w:rFonts w:ascii="仿宋" w:hAnsi="仿宋" w:eastAsia="仿宋" w:cs="仿宋"/>
                <w:kern w:val="0"/>
                <w:sz w:val="22"/>
                <w:szCs w:val="22"/>
              </w:rPr>
              <w:t>邀请书</w:t>
            </w:r>
          </w:p>
        </w:tc>
      </w:tr>
      <w:tr w14:paraId="2513D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158" w:type="dxa"/>
            <w:noWrap w:val="0"/>
            <w:vAlign w:val="center"/>
          </w:tcPr>
          <w:p w14:paraId="09F7E3D9">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rPr>
              <w:t>1.4.2</w:t>
            </w:r>
          </w:p>
        </w:tc>
        <w:tc>
          <w:tcPr>
            <w:tcW w:w="2241" w:type="dxa"/>
            <w:noWrap w:val="0"/>
            <w:vAlign w:val="center"/>
          </w:tcPr>
          <w:p w14:paraId="6576EB0D">
            <w:pPr>
              <w:adjustRightInd w:val="0"/>
              <w:snapToGrid w:val="0"/>
              <w:jc w:val="center"/>
              <w:rPr>
                <w:rFonts w:hint="eastAsia" w:ascii="仿宋" w:hAnsi="仿宋" w:eastAsia="仿宋" w:cs="仿宋"/>
                <w:kern w:val="0"/>
                <w:sz w:val="22"/>
                <w:szCs w:val="22"/>
                <w:lang w:eastAsia="zh-CN"/>
              </w:rPr>
            </w:pPr>
            <w:r>
              <w:rPr>
                <w:rFonts w:hint="eastAsia" w:ascii="仿宋" w:hAnsi="仿宋" w:eastAsia="仿宋" w:cs="仿宋"/>
                <w:kern w:val="0"/>
                <w:sz w:val="22"/>
                <w:szCs w:val="22"/>
              </w:rPr>
              <w:t>是否接受联合体</w:t>
            </w:r>
            <w:r>
              <w:rPr>
                <w:rFonts w:hint="eastAsia" w:ascii="仿宋" w:hAnsi="仿宋" w:eastAsia="仿宋" w:cs="仿宋"/>
                <w:kern w:val="0"/>
                <w:sz w:val="22"/>
                <w:szCs w:val="22"/>
                <w:lang w:eastAsia="zh-CN"/>
              </w:rPr>
              <w:t>报价</w:t>
            </w:r>
          </w:p>
        </w:tc>
        <w:tc>
          <w:tcPr>
            <w:tcW w:w="5437" w:type="dxa"/>
            <w:noWrap w:val="0"/>
            <w:vAlign w:val="center"/>
          </w:tcPr>
          <w:p w14:paraId="6FE83B3C">
            <w:pPr>
              <w:adjustRightInd w:val="0"/>
              <w:snapToGrid w:val="0"/>
              <w:jc w:val="left"/>
              <w:rPr>
                <w:rFonts w:ascii="仿宋" w:hAnsi="仿宋" w:eastAsia="仿宋" w:cs="仿宋"/>
                <w:kern w:val="0"/>
                <w:sz w:val="22"/>
                <w:szCs w:val="22"/>
              </w:rPr>
            </w:pPr>
            <w:r>
              <w:rPr>
                <w:rFonts w:hint="eastAsia" w:ascii="仿宋" w:hAnsi="仿宋" w:eastAsia="仿宋" w:cs="仿宋"/>
                <w:kern w:val="0"/>
                <w:sz w:val="22"/>
                <w:szCs w:val="22"/>
              </w:rPr>
              <w:t>不接受联合体</w:t>
            </w:r>
          </w:p>
        </w:tc>
      </w:tr>
      <w:tr w14:paraId="23E9F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158" w:type="dxa"/>
            <w:noWrap w:val="0"/>
            <w:vAlign w:val="center"/>
          </w:tcPr>
          <w:p w14:paraId="098B1250">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1.9</w:t>
            </w:r>
          </w:p>
        </w:tc>
        <w:tc>
          <w:tcPr>
            <w:tcW w:w="2241" w:type="dxa"/>
            <w:noWrap w:val="0"/>
            <w:vAlign w:val="center"/>
          </w:tcPr>
          <w:p w14:paraId="24897CC6">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预备会</w:t>
            </w:r>
          </w:p>
        </w:tc>
        <w:tc>
          <w:tcPr>
            <w:tcW w:w="5437" w:type="dxa"/>
            <w:noWrap w:val="0"/>
            <w:vAlign w:val="center"/>
          </w:tcPr>
          <w:p w14:paraId="5A92D30F">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不召开</w:t>
            </w:r>
          </w:p>
        </w:tc>
      </w:tr>
      <w:tr w14:paraId="05074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58" w:type="dxa"/>
            <w:noWrap w:val="0"/>
            <w:vAlign w:val="center"/>
          </w:tcPr>
          <w:p w14:paraId="30633E6B">
            <w:pPr>
              <w:adjustRightInd w:val="0"/>
              <w:snapToGrid w:val="0"/>
              <w:jc w:val="center"/>
              <w:rPr>
                <w:rFonts w:ascii="仿宋" w:hAnsi="仿宋" w:eastAsia="仿宋" w:cs="仿宋"/>
                <w:kern w:val="0"/>
                <w:sz w:val="22"/>
                <w:szCs w:val="22"/>
              </w:rPr>
            </w:pPr>
            <w:r>
              <w:rPr>
                <w:rFonts w:ascii="仿宋" w:hAnsi="仿宋" w:eastAsia="仿宋" w:cs="仿宋"/>
                <w:kern w:val="0"/>
                <w:sz w:val="22"/>
                <w:szCs w:val="22"/>
              </w:rPr>
              <w:t>2.1</w:t>
            </w:r>
          </w:p>
        </w:tc>
        <w:tc>
          <w:tcPr>
            <w:tcW w:w="2241" w:type="dxa"/>
            <w:noWrap w:val="0"/>
            <w:vAlign w:val="center"/>
          </w:tcPr>
          <w:p w14:paraId="3C799F6B">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rPr>
              <w:t>构成</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w:t>
            </w:r>
          </w:p>
          <w:p w14:paraId="27AE6A19">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的其他材料</w:t>
            </w:r>
          </w:p>
        </w:tc>
        <w:tc>
          <w:tcPr>
            <w:tcW w:w="5437" w:type="dxa"/>
            <w:noWrap w:val="0"/>
            <w:vAlign w:val="center"/>
          </w:tcPr>
          <w:p w14:paraId="7EFD7A42">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图纸、工程量清单、澄清、修改、补充通知等。</w:t>
            </w:r>
          </w:p>
        </w:tc>
      </w:tr>
      <w:tr w14:paraId="6E679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58" w:type="dxa"/>
            <w:noWrap w:val="0"/>
            <w:vAlign w:val="center"/>
          </w:tcPr>
          <w:p w14:paraId="01DED6BE">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2.2.1</w:t>
            </w:r>
          </w:p>
        </w:tc>
        <w:tc>
          <w:tcPr>
            <w:tcW w:w="2241" w:type="dxa"/>
            <w:noWrap w:val="0"/>
            <w:vAlign w:val="center"/>
          </w:tcPr>
          <w:p w14:paraId="62756CAB">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要求澄清</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文件的时间</w:t>
            </w:r>
          </w:p>
        </w:tc>
        <w:tc>
          <w:tcPr>
            <w:tcW w:w="5437" w:type="dxa"/>
            <w:noWrap w:val="0"/>
            <w:vAlign w:val="center"/>
          </w:tcPr>
          <w:p w14:paraId="676C231B">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在</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截止时间 3日前以书面形式提出</w:t>
            </w:r>
          </w:p>
        </w:tc>
      </w:tr>
      <w:tr w14:paraId="6E56C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58" w:type="dxa"/>
            <w:noWrap w:val="0"/>
            <w:vAlign w:val="center"/>
          </w:tcPr>
          <w:p w14:paraId="668E6CAC">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2.2.1</w:t>
            </w:r>
          </w:p>
        </w:tc>
        <w:tc>
          <w:tcPr>
            <w:tcW w:w="2241" w:type="dxa"/>
            <w:noWrap w:val="0"/>
            <w:vAlign w:val="center"/>
          </w:tcPr>
          <w:p w14:paraId="33CE10EC">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文件澄清</w:t>
            </w:r>
          </w:p>
          <w:p w14:paraId="18649FF8">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发出的形式</w:t>
            </w:r>
          </w:p>
        </w:tc>
        <w:tc>
          <w:tcPr>
            <w:tcW w:w="5437" w:type="dxa"/>
            <w:noWrap w:val="0"/>
            <w:vAlign w:val="center"/>
          </w:tcPr>
          <w:p w14:paraId="702F969E">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通过电子邮箱发给所有购买</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文件的</w:t>
            </w: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，但不指明澄清问题的来源。</w:t>
            </w:r>
          </w:p>
        </w:tc>
      </w:tr>
      <w:tr w14:paraId="57F8E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158" w:type="dxa"/>
            <w:noWrap w:val="0"/>
            <w:vAlign w:val="center"/>
          </w:tcPr>
          <w:p w14:paraId="27BADCED">
            <w:pPr>
              <w:adjustRightInd w:val="0"/>
              <w:snapToGrid w:val="0"/>
              <w:jc w:val="center"/>
              <w:rPr>
                <w:rFonts w:ascii="仿宋" w:hAnsi="仿宋" w:eastAsia="仿宋" w:cs="仿宋"/>
                <w:kern w:val="0"/>
                <w:sz w:val="22"/>
                <w:szCs w:val="22"/>
              </w:rPr>
            </w:pPr>
            <w:r>
              <w:rPr>
                <w:rFonts w:ascii="仿宋" w:hAnsi="仿宋" w:eastAsia="仿宋" w:cs="仿宋"/>
                <w:kern w:val="0"/>
                <w:sz w:val="22"/>
                <w:szCs w:val="22"/>
              </w:rPr>
              <w:t>2.2.2</w:t>
            </w:r>
          </w:p>
        </w:tc>
        <w:tc>
          <w:tcPr>
            <w:tcW w:w="2241" w:type="dxa"/>
            <w:noWrap w:val="0"/>
            <w:vAlign w:val="center"/>
          </w:tcPr>
          <w:p w14:paraId="211024C6">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采购</w:t>
            </w:r>
            <w:r>
              <w:rPr>
                <w:rFonts w:ascii="仿宋" w:hAnsi="仿宋" w:eastAsia="仿宋" w:cs="仿宋"/>
                <w:kern w:val="0"/>
                <w:sz w:val="22"/>
                <w:szCs w:val="22"/>
              </w:rPr>
              <w:t>文件澄清发布时间</w:t>
            </w:r>
          </w:p>
        </w:tc>
        <w:tc>
          <w:tcPr>
            <w:tcW w:w="5437" w:type="dxa"/>
            <w:noWrap w:val="0"/>
            <w:vAlign w:val="center"/>
          </w:tcPr>
          <w:p w14:paraId="77B4B95C">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在</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截止时间3日前以书面形式提出</w:t>
            </w:r>
          </w:p>
        </w:tc>
      </w:tr>
      <w:tr w14:paraId="6F99D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158" w:type="dxa"/>
            <w:noWrap w:val="0"/>
            <w:vAlign w:val="center"/>
          </w:tcPr>
          <w:p w14:paraId="62446AB9">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3.1</w:t>
            </w:r>
          </w:p>
        </w:tc>
        <w:tc>
          <w:tcPr>
            <w:tcW w:w="2241" w:type="dxa"/>
            <w:noWrap w:val="0"/>
            <w:vAlign w:val="center"/>
          </w:tcPr>
          <w:p w14:paraId="24EFC3AF">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构成</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的其他材料</w:t>
            </w:r>
          </w:p>
        </w:tc>
        <w:tc>
          <w:tcPr>
            <w:tcW w:w="5437" w:type="dxa"/>
            <w:noWrap w:val="0"/>
            <w:vAlign w:val="center"/>
          </w:tcPr>
          <w:p w14:paraId="03D95959">
            <w:pPr>
              <w:adjustRightInd w:val="0"/>
              <w:snapToGrid w:val="0"/>
              <w:spacing w:before="72" w:beforeLines="30" w:after="72" w:afterLines="30"/>
              <w:jc w:val="left"/>
              <w:rPr>
                <w:rFonts w:hint="eastAsia" w:ascii="仿宋" w:hAnsi="仿宋" w:eastAsia="仿宋" w:cs="仿宋"/>
                <w:kern w:val="0"/>
                <w:sz w:val="22"/>
                <w:szCs w:val="22"/>
              </w:rPr>
            </w:pP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在评标过程中作出的符合法律法规和</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文件规定的澄清确认等。</w:t>
            </w:r>
          </w:p>
        </w:tc>
      </w:tr>
      <w:tr w14:paraId="68BFB3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158" w:type="dxa"/>
            <w:noWrap w:val="0"/>
            <w:vAlign w:val="center"/>
          </w:tcPr>
          <w:p w14:paraId="79E9823E">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4.2.1</w:t>
            </w:r>
          </w:p>
        </w:tc>
        <w:tc>
          <w:tcPr>
            <w:tcW w:w="2241" w:type="dxa"/>
            <w:noWrap w:val="0"/>
            <w:vAlign w:val="center"/>
          </w:tcPr>
          <w:p w14:paraId="5AAD342F">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w:t>
            </w:r>
            <w:r>
              <w:rPr>
                <w:rFonts w:hint="eastAsia" w:ascii="仿宋" w:hAnsi="仿宋" w:eastAsia="仿宋" w:cs="仿宋"/>
                <w:kern w:val="0"/>
                <w:sz w:val="22"/>
                <w:szCs w:val="22"/>
                <w:lang w:eastAsia="en-US"/>
              </w:rPr>
              <w:t>截止时间</w:t>
            </w:r>
          </w:p>
        </w:tc>
        <w:tc>
          <w:tcPr>
            <w:tcW w:w="5437" w:type="dxa"/>
            <w:noWrap w:val="0"/>
            <w:vAlign w:val="center"/>
          </w:tcPr>
          <w:p w14:paraId="000048ED">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highlight w:val="none"/>
              </w:rPr>
              <w:t>202</w:t>
            </w:r>
            <w:r>
              <w:rPr>
                <w:rFonts w:hint="eastAsia" w:ascii="仿宋" w:hAnsi="仿宋" w:eastAsia="仿宋" w:cs="仿宋"/>
                <w:kern w:val="0"/>
                <w:sz w:val="22"/>
                <w:szCs w:val="22"/>
                <w:highlight w:val="none"/>
                <w:lang w:val="en-US" w:eastAsia="zh-CN"/>
              </w:rPr>
              <w:t>5</w:t>
            </w:r>
            <w:r>
              <w:rPr>
                <w:rFonts w:hint="eastAsia" w:ascii="仿宋" w:hAnsi="仿宋" w:eastAsia="仿宋" w:cs="仿宋"/>
                <w:kern w:val="0"/>
                <w:sz w:val="22"/>
                <w:szCs w:val="22"/>
                <w:highlight w:val="none"/>
              </w:rPr>
              <w:t>年</w:t>
            </w:r>
            <w:r>
              <w:rPr>
                <w:rFonts w:hint="eastAsia" w:ascii="仿宋" w:hAnsi="仿宋" w:eastAsia="仿宋" w:cs="仿宋"/>
                <w:kern w:val="0"/>
                <w:sz w:val="22"/>
                <w:szCs w:val="22"/>
                <w:highlight w:val="none"/>
                <w:lang w:val="en-US" w:eastAsia="zh-CN"/>
              </w:rPr>
              <w:t>12</w:t>
            </w:r>
            <w:r>
              <w:rPr>
                <w:rFonts w:hint="eastAsia" w:ascii="仿宋" w:hAnsi="仿宋" w:eastAsia="仿宋" w:cs="仿宋"/>
                <w:kern w:val="0"/>
                <w:sz w:val="22"/>
                <w:szCs w:val="22"/>
                <w:highlight w:val="none"/>
              </w:rPr>
              <w:t>月</w:t>
            </w:r>
            <w:r>
              <w:rPr>
                <w:rFonts w:hint="eastAsia" w:ascii="仿宋" w:hAnsi="仿宋" w:eastAsia="仿宋" w:cs="仿宋"/>
                <w:kern w:val="0"/>
                <w:sz w:val="22"/>
                <w:szCs w:val="22"/>
                <w:highlight w:val="none"/>
                <w:lang w:val="en-US" w:eastAsia="zh-CN"/>
              </w:rPr>
              <w:t>1</w:t>
            </w:r>
            <w:r>
              <w:rPr>
                <w:rFonts w:hint="eastAsia" w:ascii="仿宋" w:hAnsi="仿宋" w:eastAsia="仿宋" w:cs="仿宋"/>
                <w:kern w:val="0"/>
                <w:sz w:val="22"/>
                <w:szCs w:val="22"/>
                <w:highlight w:val="none"/>
              </w:rPr>
              <w:t>日</w:t>
            </w:r>
            <w:r>
              <w:rPr>
                <w:rFonts w:hint="eastAsia" w:ascii="仿宋" w:hAnsi="仿宋" w:eastAsia="仿宋" w:cs="仿宋"/>
                <w:kern w:val="0"/>
                <w:sz w:val="22"/>
                <w:szCs w:val="22"/>
                <w:highlight w:val="none"/>
                <w:lang w:val="en-US" w:eastAsia="zh-CN"/>
              </w:rPr>
              <w:t>10</w:t>
            </w:r>
            <w:r>
              <w:rPr>
                <w:rFonts w:hint="eastAsia" w:ascii="仿宋" w:hAnsi="仿宋" w:eastAsia="仿宋" w:cs="仿宋"/>
                <w:kern w:val="0"/>
                <w:sz w:val="22"/>
                <w:szCs w:val="22"/>
                <w:highlight w:val="none"/>
              </w:rPr>
              <w:t>时</w:t>
            </w:r>
            <w:r>
              <w:rPr>
                <w:rFonts w:hint="eastAsia" w:ascii="仿宋" w:hAnsi="仿宋" w:eastAsia="仿宋" w:cs="仿宋"/>
                <w:kern w:val="0"/>
                <w:sz w:val="22"/>
                <w:szCs w:val="22"/>
                <w:highlight w:val="none"/>
                <w:lang w:val="en-US" w:eastAsia="zh-CN"/>
              </w:rPr>
              <w:t>00</w:t>
            </w:r>
            <w:r>
              <w:rPr>
                <w:rFonts w:hint="eastAsia" w:ascii="仿宋" w:hAnsi="仿宋" w:eastAsia="仿宋" w:cs="仿宋"/>
                <w:kern w:val="0"/>
                <w:sz w:val="22"/>
                <w:szCs w:val="22"/>
                <w:highlight w:val="none"/>
              </w:rPr>
              <w:t>分</w:t>
            </w:r>
          </w:p>
        </w:tc>
      </w:tr>
      <w:tr w14:paraId="5AD98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58" w:type="dxa"/>
            <w:noWrap w:val="0"/>
            <w:vAlign w:val="center"/>
          </w:tcPr>
          <w:p w14:paraId="14B0DC19">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3.1</w:t>
            </w:r>
          </w:p>
        </w:tc>
        <w:tc>
          <w:tcPr>
            <w:tcW w:w="2241" w:type="dxa"/>
            <w:noWrap w:val="0"/>
            <w:vAlign w:val="center"/>
          </w:tcPr>
          <w:p w14:paraId="6399ADAF">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构成</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的其他材料</w:t>
            </w:r>
          </w:p>
        </w:tc>
        <w:tc>
          <w:tcPr>
            <w:tcW w:w="5437" w:type="dxa"/>
            <w:noWrap w:val="0"/>
            <w:vAlign w:val="center"/>
          </w:tcPr>
          <w:p w14:paraId="63D95779">
            <w:pPr>
              <w:adjustRightInd w:val="0"/>
              <w:snapToGrid w:val="0"/>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在评标过程中作出的符合法律法规和</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文件规定的澄清确认等。</w:t>
            </w:r>
          </w:p>
        </w:tc>
      </w:tr>
      <w:tr w14:paraId="305DE9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58" w:type="dxa"/>
            <w:noWrap w:val="0"/>
            <w:vAlign w:val="center"/>
          </w:tcPr>
          <w:p w14:paraId="4C1FCF9B">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3.2.4</w:t>
            </w:r>
          </w:p>
        </w:tc>
        <w:tc>
          <w:tcPr>
            <w:tcW w:w="2241" w:type="dxa"/>
            <w:noWrap w:val="0"/>
            <w:vAlign w:val="center"/>
          </w:tcPr>
          <w:p w14:paraId="17D3B145">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最高</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限价</w:t>
            </w:r>
          </w:p>
        </w:tc>
        <w:tc>
          <w:tcPr>
            <w:tcW w:w="5437" w:type="dxa"/>
            <w:noWrap w:val="0"/>
            <w:vAlign w:val="bottom"/>
          </w:tcPr>
          <w:p w14:paraId="413E4E0C">
            <w:pPr>
              <w:adjustRightInd w:val="0"/>
              <w:snapToGrid w:val="0"/>
              <w:spacing w:before="72" w:beforeLines="30" w:after="72" w:afterLines="30"/>
              <w:jc w:val="left"/>
              <w:rPr>
                <w:rFonts w:ascii="仿宋" w:hAnsi="仿宋" w:eastAsia="仿宋" w:cs="仿宋"/>
                <w:kern w:val="0"/>
                <w:sz w:val="22"/>
                <w:szCs w:val="22"/>
                <w:highlight w:val="none"/>
              </w:rPr>
            </w:pPr>
            <w:r>
              <w:rPr>
                <w:rFonts w:hint="eastAsia" w:ascii="仿宋" w:hAnsi="仿宋" w:eastAsia="仿宋" w:cs="仿宋"/>
                <w:kern w:val="0"/>
                <w:sz w:val="22"/>
                <w:szCs w:val="22"/>
                <w:highlight w:val="none"/>
              </w:rPr>
              <w:t>本项目设置最高</w:t>
            </w:r>
            <w:r>
              <w:rPr>
                <w:rFonts w:hint="eastAsia" w:ascii="仿宋" w:hAnsi="仿宋" w:eastAsia="仿宋" w:cs="仿宋"/>
                <w:kern w:val="0"/>
                <w:sz w:val="22"/>
                <w:szCs w:val="22"/>
                <w:highlight w:val="none"/>
                <w:lang w:eastAsia="zh-CN"/>
              </w:rPr>
              <w:t>报价</w:t>
            </w:r>
            <w:r>
              <w:rPr>
                <w:rFonts w:hint="eastAsia" w:ascii="仿宋" w:hAnsi="仿宋" w:eastAsia="仿宋" w:cs="仿宋"/>
                <w:kern w:val="0"/>
                <w:sz w:val="22"/>
                <w:szCs w:val="22"/>
                <w:highlight w:val="none"/>
              </w:rPr>
              <w:t>限价：</w:t>
            </w:r>
            <w:r>
              <w:rPr>
                <w:rFonts w:hint="eastAsia" w:ascii="仿宋" w:hAnsi="仿宋" w:eastAsia="仿宋" w:cs="仿宋"/>
                <w:kern w:val="0"/>
                <w:sz w:val="22"/>
                <w:szCs w:val="22"/>
                <w:highlight w:val="none"/>
                <w:lang w:val="en-US" w:eastAsia="zh-CN"/>
              </w:rPr>
              <w:t>52.21万</w:t>
            </w:r>
            <w:r>
              <w:rPr>
                <w:rFonts w:hint="eastAsia" w:ascii="仿宋" w:hAnsi="仿宋" w:eastAsia="仿宋" w:cs="仿宋"/>
                <w:kern w:val="0"/>
                <w:sz w:val="22"/>
                <w:szCs w:val="22"/>
                <w:highlight w:val="none"/>
              </w:rPr>
              <w:t>元。</w:t>
            </w:r>
          </w:p>
          <w:p w14:paraId="699F124E">
            <w:pPr>
              <w:numPr>
                <w:ilvl w:val="0"/>
                <w:numId w:val="3"/>
              </w:numPr>
              <w:adjustRightInd w:val="0"/>
              <w:snapToGrid w:val="0"/>
              <w:spacing w:before="72" w:beforeLines="30" w:after="72" w:afterLines="30"/>
              <w:jc w:val="left"/>
              <w:rPr>
                <w:rFonts w:ascii="仿宋" w:hAnsi="仿宋" w:eastAsia="仿宋" w:cs="仿宋"/>
                <w:kern w:val="0"/>
                <w:sz w:val="22"/>
                <w:szCs w:val="22"/>
                <w:highlight w:val="none"/>
              </w:rPr>
            </w:pPr>
            <w:r>
              <w:rPr>
                <w:rFonts w:hint="eastAsia" w:ascii="仿宋" w:hAnsi="仿宋" w:eastAsia="仿宋" w:cs="仿宋"/>
                <w:kern w:val="0"/>
                <w:sz w:val="22"/>
                <w:szCs w:val="22"/>
                <w:highlight w:val="none"/>
                <w:lang w:eastAsia="zh-CN"/>
              </w:rPr>
              <w:t>报价</w:t>
            </w:r>
            <w:r>
              <w:rPr>
                <w:rFonts w:ascii="仿宋" w:hAnsi="仿宋" w:eastAsia="仿宋" w:cs="仿宋"/>
                <w:kern w:val="0"/>
                <w:sz w:val="22"/>
                <w:szCs w:val="22"/>
                <w:highlight w:val="none"/>
              </w:rPr>
              <w:t>报价不得超过最高</w:t>
            </w:r>
            <w:r>
              <w:rPr>
                <w:rFonts w:hint="eastAsia" w:ascii="仿宋" w:hAnsi="仿宋" w:eastAsia="仿宋" w:cs="仿宋"/>
                <w:kern w:val="0"/>
                <w:sz w:val="22"/>
                <w:szCs w:val="22"/>
                <w:highlight w:val="none"/>
                <w:lang w:eastAsia="zh-CN"/>
              </w:rPr>
              <w:t>报价</w:t>
            </w:r>
            <w:r>
              <w:rPr>
                <w:rFonts w:ascii="仿宋" w:hAnsi="仿宋" w:eastAsia="仿宋" w:cs="仿宋"/>
                <w:kern w:val="0"/>
                <w:sz w:val="22"/>
                <w:szCs w:val="22"/>
                <w:highlight w:val="none"/>
              </w:rPr>
              <w:t>限价，否则评标委员会将否决其</w:t>
            </w:r>
            <w:r>
              <w:rPr>
                <w:rFonts w:hint="eastAsia" w:ascii="仿宋" w:hAnsi="仿宋" w:eastAsia="仿宋" w:cs="仿宋"/>
                <w:kern w:val="0"/>
                <w:sz w:val="22"/>
                <w:szCs w:val="22"/>
                <w:highlight w:val="none"/>
                <w:lang w:eastAsia="zh-CN"/>
              </w:rPr>
              <w:t>报价</w:t>
            </w:r>
            <w:r>
              <w:rPr>
                <w:rFonts w:ascii="仿宋" w:hAnsi="仿宋" w:eastAsia="仿宋" w:cs="仿宋"/>
                <w:kern w:val="0"/>
                <w:sz w:val="22"/>
                <w:szCs w:val="22"/>
                <w:highlight w:val="none"/>
              </w:rPr>
              <w:t xml:space="preserve">。  </w:t>
            </w:r>
          </w:p>
          <w:p w14:paraId="48C50923">
            <w:pPr>
              <w:numPr>
                <w:ilvl w:val="0"/>
                <w:numId w:val="0"/>
              </w:numPr>
              <w:adjustRightInd w:val="0"/>
              <w:snapToGrid w:val="0"/>
              <w:spacing w:before="72" w:beforeLines="30" w:after="72" w:afterLines="30"/>
              <w:jc w:val="left"/>
            </w:pPr>
            <w:r>
              <w:rPr>
                <w:rFonts w:hint="eastAsia" w:ascii="仿宋" w:hAnsi="仿宋" w:eastAsia="仿宋" w:cs="仿宋"/>
                <w:kern w:val="0"/>
                <w:sz w:val="22"/>
                <w:szCs w:val="22"/>
                <w:highlight w:val="none"/>
                <w:lang w:val="en-US" w:eastAsia="zh-CN"/>
              </w:rPr>
              <w:t>②下浮率报价，总价下浮，</w:t>
            </w:r>
            <w:r>
              <w:rPr>
                <w:rFonts w:hint="eastAsia" w:ascii="仿宋" w:hAnsi="仿宋" w:eastAsia="仿宋" w:cs="仿宋"/>
                <w:color w:val="FF0000"/>
                <w:kern w:val="0"/>
                <w:sz w:val="22"/>
                <w:szCs w:val="22"/>
                <w:highlight w:val="yellow"/>
                <w:lang w:val="en-US" w:eastAsia="zh-CN"/>
              </w:rPr>
              <w:t>起步下浮率≥3%。</w:t>
            </w:r>
          </w:p>
          <w:p w14:paraId="28239A4C">
            <w:pPr>
              <w:adjustRightInd w:val="0"/>
              <w:snapToGrid w:val="0"/>
              <w:spacing w:before="72" w:beforeLines="30" w:after="72" w:afterLines="30"/>
              <w:jc w:val="left"/>
              <w:rPr>
                <w:rFonts w:hint="eastAsia" w:eastAsia="仿宋"/>
                <w:lang w:eastAsia="zh-CN"/>
              </w:rPr>
            </w:pPr>
            <w:r>
              <w:rPr>
                <w:rFonts w:hint="eastAsia" w:ascii="仿宋" w:hAnsi="仿宋" w:eastAsia="仿宋" w:cs="仿宋"/>
                <w:b/>
                <w:bCs/>
                <w:kern w:val="0"/>
                <w:sz w:val="22"/>
                <w:szCs w:val="22"/>
                <w:highlight w:val="none"/>
              </w:rPr>
              <w:t>注：根据</w:t>
            </w:r>
            <w:r>
              <w:rPr>
                <w:rFonts w:hint="eastAsia" w:ascii="仿宋" w:hAnsi="仿宋" w:eastAsia="仿宋" w:cs="仿宋"/>
                <w:b/>
                <w:bCs/>
                <w:kern w:val="0"/>
                <w:sz w:val="22"/>
                <w:szCs w:val="22"/>
                <w:highlight w:val="none"/>
                <w:lang w:eastAsia="zh-CN"/>
              </w:rPr>
              <w:t>采购</w:t>
            </w:r>
            <w:r>
              <w:rPr>
                <w:rFonts w:hint="eastAsia" w:ascii="仿宋" w:hAnsi="仿宋" w:eastAsia="仿宋" w:cs="仿宋"/>
                <w:b/>
                <w:bCs/>
                <w:kern w:val="0"/>
                <w:sz w:val="22"/>
                <w:szCs w:val="22"/>
                <w:highlight w:val="none"/>
              </w:rPr>
              <w:t>人出具的【</w:t>
            </w:r>
            <w:r>
              <w:rPr>
                <w:rFonts w:hint="eastAsia" w:ascii="仿宋" w:hAnsi="仿宋" w:eastAsia="仿宋" w:cs="仿宋"/>
                <w:b/>
                <w:bCs/>
                <w:kern w:val="0"/>
                <w:sz w:val="22"/>
                <w:szCs w:val="22"/>
                <w:highlight w:val="none"/>
                <w:lang w:eastAsia="zh-CN"/>
              </w:rPr>
              <w:t>采购</w:t>
            </w:r>
            <w:r>
              <w:rPr>
                <w:rFonts w:hint="eastAsia" w:ascii="仿宋" w:hAnsi="仿宋" w:eastAsia="仿宋" w:cs="仿宋"/>
                <w:b/>
                <w:bCs/>
                <w:kern w:val="0"/>
                <w:sz w:val="22"/>
                <w:szCs w:val="22"/>
                <w:highlight w:val="none"/>
              </w:rPr>
              <w:t>控制价清单】作为报价依据，</w:t>
            </w:r>
            <w:r>
              <w:rPr>
                <w:rFonts w:hint="eastAsia" w:ascii="仿宋" w:hAnsi="仿宋" w:eastAsia="仿宋" w:cs="仿宋"/>
                <w:b/>
                <w:bCs/>
                <w:kern w:val="0"/>
                <w:sz w:val="22"/>
                <w:szCs w:val="22"/>
                <w:highlight w:val="none"/>
                <w:lang w:eastAsia="zh-CN"/>
              </w:rPr>
              <w:t>报价人</w:t>
            </w:r>
            <w:r>
              <w:rPr>
                <w:rFonts w:hint="eastAsia" w:ascii="仿宋" w:hAnsi="仿宋" w:eastAsia="仿宋" w:cs="仿宋"/>
                <w:b/>
                <w:bCs/>
                <w:kern w:val="0"/>
                <w:sz w:val="22"/>
                <w:szCs w:val="22"/>
                <w:highlight w:val="none"/>
              </w:rPr>
              <w:t>自主</w:t>
            </w:r>
            <w:r>
              <w:rPr>
                <w:rFonts w:hint="eastAsia" w:ascii="仿宋" w:hAnsi="仿宋" w:eastAsia="仿宋" w:cs="仿宋"/>
                <w:b/>
                <w:bCs/>
                <w:kern w:val="0"/>
                <w:sz w:val="22"/>
                <w:szCs w:val="22"/>
                <w:highlight w:val="none"/>
                <w:lang w:val="en-US" w:eastAsia="zh-CN"/>
              </w:rPr>
              <w:t>报价</w:t>
            </w:r>
          </w:p>
        </w:tc>
      </w:tr>
      <w:tr w14:paraId="4543E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58" w:type="dxa"/>
            <w:noWrap w:val="0"/>
            <w:vAlign w:val="center"/>
          </w:tcPr>
          <w:p w14:paraId="44FDA314">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3.2.5</w:t>
            </w:r>
          </w:p>
        </w:tc>
        <w:tc>
          <w:tcPr>
            <w:tcW w:w="2241" w:type="dxa"/>
            <w:noWrap w:val="0"/>
            <w:vAlign w:val="center"/>
          </w:tcPr>
          <w:p w14:paraId="43971517">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w:t>
            </w:r>
            <w:r>
              <w:rPr>
                <w:rFonts w:ascii="仿宋" w:hAnsi="仿宋" w:eastAsia="仿宋" w:cs="仿宋"/>
                <w:kern w:val="0"/>
                <w:sz w:val="22"/>
                <w:szCs w:val="22"/>
              </w:rPr>
              <w:t>报价的其他要求</w:t>
            </w:r>
          </w:p>
        </w:tc>
        <w:tc>
          <w:tcPr>
            <w:tcW w:w="5437" w:type="dxa"/>
            <w:noWrap w:val="0"/>
            <w:vAlign w:val="center"/>
          </w:tcPr>
          <w:p w14:paraId="6A66A1A8">
            <w:pPr>
              <w:widowControl/>
              <w:adjustRightInd w:val="0"/>
              <w:snapToGrid w:val="0"/>
              <w:spacing w:before="72" w:beforeLines="30" w:after="72" w:afterLines="30"/>
              <w:jc w:val="left"/>
              <w:rPr>
                <w:rFonts w:ascii="Times New Roman" w:hAnsi="Times New Roman"/>
                <w:szCs w:val="21"/>
              </w:rPr>
            </w:pPr>
            <w:r>
              <w:rPr>
                <w:rFonts w:hint="eastAsia" w:ascii="仿宋" w:hAnsi="仿宋" w:eastAsia="仿宋" w:cs="仿宋"/>
                <w:kern w:val="0"/>
                <w:sz w:val="22"/>
                <w:szCs w:val="22"/>
              </w:rPr>
              <w:t>固定单价合同</w:t>
            </w:r>
          </w:p>
        </w:tc>
      </w:tr>
      <w:tr w14:paraId="189AC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58" w:type="dxa"/>
            <w:noWrap w:val="0"/>
            <w:vAlign w:val="center"/>
          </w:tcPr>
          <w:p w14:paraId="7A87FD9F">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3.3.1</w:t>
            </w:r>
          </w:p>
        </w:tc>
        <w:tc>
          <w:tcPr>
            <w:tcW w:w="2241" w:type="dxa"/>
            <w:noWrap w:val="0"/>
            <w:vAlign w:val="center"/>
          </w:tcPr>
          <w:p w14:paraId="0C150CF4">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w:t>
            </w:r>
            <w:r>
              <w:rPr>
                <w:rFonts w:hint="eastAsia" w:ascii="仿宋" w:hAnsi="仿宋" w:eastAsia="仿宋" w:cs="仿宋"/>
                <w:kern w:val="0"/>
                <w:sz w:val="22"/>
                <w:szCs w:val="22"/>
                <w:lang w:eastAsia="en-US"/>
              </w:rPr>
              <w:t>有效期</w:t>
            </w:r>
          </w:p>
        </w:tc>
        <w:tc>
          <w:tcPr>
            <w:tcW w:w="5437" w:type="dxa"/>
            <w:noWrap w:val="0"/>
            <w:vAlign w:val="center"/>
          </w:tcPr>
          <w:p w14:paraId="266D885D">
            <w:pPr>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从</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截止之日起</w:t>
            </w:r>
            <w:r>
              <w:rPr>
                <w:rFonts w:hint="eastAsia" w:ascii="仿宋" w:hAnsi="仿宋" w:eastAsia="仿宋" w:cs="仿宋"/>
                <w:kern w:val="0"/>
                <w:sz w:val="22"/>
                <w:szCs w:val="22"/>
                <w:lang w:val="en-US" w:eastAsia="zh-CN"/>
              </w:rPr>
              <w:t>12</w:t>
            </w:r>
            <w:r>
              <w:rPr>
                <w:rFonts w:hint="eastAsia" w:ascii="仿宋" w:hAnsi="仿宋" w:eastAsia="仿宋" w:cs="仿宋"/>
                <w:kern w:val="0"/>
                <w:sz w:val="22"/>
                <w:szCs w:val="22"/>
              </w:rPr>
              <w:t>0日历天。</w:t>
            </w:r>
          </w:p>
        </w:tc>
      </w:tr>
      <w:tr w14:paraId="656D3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58" w:type="dxa"/>
            <w:noWrap w:val="0"/>
            <w:vAlign w:val="center"/>
          </w:tcPr>
          <w:p w14:paraId="0FAAE467">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3.4.2</w:t>
            </w:r>
          </w:p>
        </w:tc>
        <w:tc>
          <w:tcPr>
            <w:tcW w:w="2241" w:type="dxa"/>
            <w:noWrap w:val="0"/>
            <w:vAlign w:val="center"/>
          </w:tcPr>
          <w:p w14:paraId="29722AA7">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lang w:eastAsia="zh-CN"/>
              </w:rPr>
              <w:t>报价</w:t>
            </w:r>
            <w:r>
              <w:rPr>
                <w:rFonts w:hint="eastAsia" w:ascii="仿宋" w:hAnsi="仿宋" w:eastAsia="仿宋" w:cs="仿宋"/>
                <w:kern w:val="0"/>
                <w:sz w:val="22"/>
                <w:szCs w:val="22"/>
                <w:lang w:eastAsia="en-US"/>
              </w:rPr>
              <w:t>保证金</w:t>
            </w:r>
          </w:p>
        </w:tc>
        <w:tc>
          <w:tcPr>
            <w:tcW w:w="5437" w:type="dxa"/>
            <w:noWrap w:val="0"/>
            <w:vAlign w:val="center"/>
          </w:tcPr>
          <w:p w14:paraId="091ACF8B">
            <w:pPr>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本项目无需递交</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保证金。</w:t>
            </w:r>
          </w:p>
        </w:tc>
      </w:tr>
      <w:tr w14:paraId="52B4F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58" w:type="dxa"/>
            <w:noWrap w:val="0"/>
            <w:vAlign w:val="center"/>
          </w:tcPr>
          <w:p w14:paraId="661F94AA">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rPr>
              <w:t>3.4.4</w:t>
            </w:r>
          </w:p>
        </w:tc>
        <w:tc>
          <w:tcPr>
            <w:tcW w:w="2241" w:type="dxa"/>
            <w:noWrap w:val="0"/>
            <w:vAlign w:val="center"/>
          </w:tcPr>
          <w:p w14:paraId="53907438">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zh-CN"/>
              </w:rPr>
              <w:t>报价</w:t>
            </w:r>
            <w:r>
              <w:rPr>
                <w:rFonts w:hint="eastAsia" w:ascii="仿宋" w:hAnsi="仿宋" w:eastAsia="仿宋" w:cs="仿宋"/>
                <w:kern w:val="0"/>
                <w:sz w:val="22"/>
                <w:szCs w:val="22"/>
                <w:lang w:eastAsia="en-US"/>
              </w:rPr>
              <w:t>保证金的退还</w:t>
            </w:r>
          </w:p>
        </w:tc>
        <w:tc>
          <w:tcPr>
            <w:tcW w:w="5437" w:type="dxa"/>
            <w:noWrap w:val="0"/>
            <w:vAlign w:val="center"/>
          </w:tcPr>
          <w:p w14:paraId="139C2919">
            <w:pPr>
              <w:adjustRightInd w:val="0"/>
              <w:snapToGrid w:val="0"/>
              <w:spacing w:before="72" w:beforeLines="30" w:after="72" w:afterLines="30"/>
              <w:jc w:val="left"/>
              <w:rPr>
                <w:rFonts w:ascii="Times New Roman" w:hAnsi="Times New Roman"/>
                <w:szCs w:val="21"/>
              </w:rPr>
            </w:pPr>
            <w:r>
              <w:rPr>
                <w:rFonts w:hint="eastAsia" w:ascii="仿宋" w:hAnsi="仿宋" w:eastAsia="仿宋" w:cs="仿宋"/>
                <w:kern w:val="0"/>
                <w:sz w:val="22"/>
                <w:szCs w:val="22"/>
              </w:rPr>
              <w:t>本项目无需递交</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保证金。</w:t>
            </w:r>
          </w:p>
        </w:tc>
      </w:tr>
      <w:tr w14:paraId="58FF9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158" w:type="dxa"/>
            <w:noWrap w:val="0"/>
            <w:vAlign w:val="center"/>
          </w:tcPr>
          <w:p w14:paraId="264A98BE">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rPr>
              <w:t>3.6</w:t>
            </w:r>
          </w:p>
        </w:tc>
        <w:tc>
          <w:tcPr>
            <w:tcW w:w="2241" w:type="dxa"/>
            <w:tcBorders>
              <w:bottom w:val="single" w:color="auto" w:sz="4" w:space="0"/>
            </w:tcBorders>
            <w:noWrap w:val="0"/>
            <w:vAlign w:val="center"/>
          </w:tcPr>
          <w:p w14:paraId="424ACDB9">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是否允许递交备选</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方案</w:t>
            </w:r>
          </w:p>
        </w:tc>
        <w:tc>
          <w:tcPr>
            <w:tcW w:w="5437" w:type="dxa"/>
            <w:noWrap w:val="0"/>
            <w:vAlign w:val="center"/>
          </w:tcPr>
          <w:p w14:paraId="5C10E8D1">
            <w:pPr>
              <w:widowControl/>
              <w:adjustRightInd w:val="0"/>
              <w:snapToGrid w:val="0"/>
              <w:spacing w:before="72" w:beforeLines="30" w:after="72" w:afterLines="30"/>
              <w:rPr>
                <w:rFonts w:ascii="Times New Roman" w:hAnsi="Times New Roman"/>
                <w:szCs w:val="21"/>
                <w:u w:val="single"/>
              </w:rPr>
            </w:pPr>
            <w:r>
              <w:rPr>
                <w:rFonts w:hint="eastAsia" w:ascii="仿宋" w:hAnsi="仿宋" w:eastAsia="仿宋" w:cs="仿宋"/>
                <w:kern w:val="0"/>
                <w:sz w:val="22"/>
                <w:szCs w:val="22"/>
              </w:rPr>
              <w:t>不允许</w:t>
            </w:r>
          </w:p>
        </w:tc>
      </w:tr>
      <w:tr w14:paraId="1C895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158" w:type="dxa"/>
            <w:noWrap w:val="0"/>
            <w:vAlign w:val="center"/>
          </w:tcPr>
          <w:p w14:paraId="7A301615">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rPr>
              <w:t>3.7.3</w:t>
            </w:r>
          </w:p>
        </w:tc>
        <w:tc>
          <w:tcPr>
            <w:tcW w:w="2241" w:type="dxa"/>
            <w:tcBorders>
              <w:top w:val="single" w:color="auto" w:sz="4" w:space="0"/>
            </w:tcBorders>
            <w:noWrap w:val="0"/>
            <w:vAlign w:val="center"/>
          </w:tcPr>
          <w:p w14:paraId="6C0831A0">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签字盖章要求</w:t>
            </w:r>
          </w:p>
        </w:tc>
        <w:tc>
          <w:tcPr>
            <w:tcW w:w="5437" w:type="dxa"/>
            <w:noWrap w:val="0"/>
            <w:vAlign w:val="center"/>
          </w:tcPr>
          <w:p w14:paraId="0685AE1F">
            <w:pPr>
              <w:widowControl/>
              <w:adjustRightInd w:val="0"/>
              <w:snapToGrid w:val="0"/>
              <w:spacing w:before="72" w:beforeLines="30" w:after="72" w:afterLines="30"/>
              <w:rPr>
                <w:rFonts w:hint="eastAsia" w:ascii="仿宋" w:hAnsi="仿宋" w:eastAsia="仿宋" w:cs="仿宋"/>
                <w:kern w:val="0"/>
                <w:sz w:val="22"/>
                <w:szCs w:val="22"/>
              </w:rPr>
            </w:pPr>
            <w:r>
              <w:rPr>
                <w:rFonts w:hint="eastAsia" w:ascii="仿宋" w:hAnsi="仿宋" w:eastAsia="仿宋" w:cs="仿宋"/>
                <w:kern w:val="0"/>
                <w:sz w:val="22"/>
                <w:szCs w:val="22"/>
              </w:rPr>
              <w:t>①</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文件规定的签字或盖章的地方必须按</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文件明示的方式签字或盖章；</w:t>
            </w:r>
          </w:p>
          <w:p w14:paraId="260F583C">
            <w:pPr>
              <w:widowControl/>
              <w:adjustRightInd w:val="0"/>
              <w:snapToGrid w:val="0"/>
              <w:spacing w:before="72" w:beforeLines="30" w:after="72" w:afterLines="30"/>
              <w:rPr>
                <w:rFonts w:ascii="Times New Roman" w:hAnsi="Times New Roman"/>
                <w:szCs w:val="21"/>
              </w:rPr>
            </w:pPr>
            <w:r>
              <w:rPr>
                <w:rFonts w:hint="eastAsia" w:ascii="仿宋" w:hAnsi="仿宋" w:eastAsia="仿宋" w:cs="仿宋"/>
                <w:kern w:val="0"/>
                <w:sz w:val="22"/>
                <w:szCs w:val="22"/>
              </w:rPr>
              <w:t>②</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中如果有涂改、插字、删除等情况，必须由</w:t>
            </w: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在文件改动处加盖</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单位公章。</w:t>
            </w:r>
          </w:p>
        </w:tc>
      </w:tr>
      <w:tr w14:paraId="1F297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58" w:type="dxa"/>
            <w:noWrap w:val="0"/>
            <w:vAlign w:val="center"/>
          </w:tcPr>
          <w:p w14:paraId="179E47CC">
            <w:pPr>
              <w:adjustRightInd w:val="0"/>
              <w:snapToGrid w:val="0"/>
              <w:jc w:val="center"/>
              <w:rPr>
                <w:rFonts w:hint="eastAsia" w:ascii="仿宋" w:hAnsi="仿宋" w:eastAsia="仿宋" w:cs="仿宋"/>
                <w:kern w:val="0"/>
                <w:sz w:val="22"/>
                <w:szCs w:val="22"/>
              </w:rPr>
            </w:pPr>
            <w:r>
              <w:rPr>
                <w:rFonts w:hint="eastAsia" w:ascii="仿宋" w:hAnsi="仿宋" w:eastAsia="仿宋" w:cs="仿宋"/>
                <w:kern w:val="0"/>
                <w:sz w:val="22"/>
                <w:szCs w:val="22"/>
              </w:rPr>
              <w:t>3.7.3（1）</w:t>
            </w:r>
          </w:p>
        </w:tc>
        <w:tc>
          <w:tcPr>
            <w:tcW w:w="2241" w:type="dxa"/>
            <w:noWrap w:val="0"/>
            <w:vAlign w:val="center"/>
          </w:tcPr>
          <w:p w14:paraId="1CD387C9">
            <w:pPr>
              <w:spacing w:before="72" w:beforeLines="30" w:after="72" w:afterLines="30"/>
              <w:jc w:val="center"/>
              <w:rPr>
                <w:rFonts w:hint="eastAsia" w:ascii="仿宋" w:hAnsi="仿宋" w:eastAsia="仿宋" w:cs="仿宋"/>
                <w:szCs w:val="21"/>
              </w:rPr>
            </w:pP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lang w:eastAsia="en-US"/>
              </w:rPr>
              <w:t>份数</w:t>
            </w:r>
          </w:p>
        </w:tc>
        <w:tc>
          <w:tcPr>
            <w:tcW w:w="5437" w:type="dxa"/>
            <w:noWrap w:val="0"/>
            <w:vAlign w:val="center"/>
          </w:tcPr>
          <w:p w14:paraId="05284837">
            <w:pPr>
              <w:widowControl/>
              <w:adjustRightInd w:val="0"/>
              <w:snapToGrid w:val="0"/>
              <w:spacing w:before="72" w:beforeLines="30" w:after="72" w:afterLines="30"/>
              <w:rPr>
                <w:rFonts w:hint="eastAsia" w:ascii="仿宋" w:hAnsi="仿宋" w:eastAsia="仿宋" w:cs="仿宋"/>
                <w:kern w:val="0"/>
                <w:sz w:val="22"/>
                <w:szCs w:val="22"/>
              </w:rPr>
            </w:pPr>
            <w:r>
              <w:rPr>
                <w:rFonts w:hint="eastAsia" w:ascii="仿宋" w:hAnsi="仿宋" w:eastAsia="仿宋" w:cs="仿宋"/>
                <w:kern w:val="0"/>
                <w:sz w:val="22"/>
                <w:szCs w:val="22"/>
              </w:rPr>
              <w:t>（1）</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的份数：正本1份，副本</w:t>
            </w:r>
            <w:r>
              <w:rPr>
                <w:rFonts w:hint="eastAsia" w:ascii="仿宋" w:hAnsi="仿宋" w:eastAsia="仿宋" w:cs="仿宋"/>
                <w:kern w:val="0"/>
                <w:sz w:val="22"/>
                <w:szCs w:val="22"/>
                <w:lang w:val="en-US" w:eastAsia="zh-CN"/>
              </w:rPr>
              <w:t>1</w:t>
            </w:r>
            <w:r>
              <w:rPr>
                <w:rFonts w:hint="eastAsia" w:ascii="仿宋" w:hAnsi="仿宋" w:eastAsia="仿宋" w:cs="仿宋"/>
                <w:kern w:val="0"/>
                <w:sz w:val="22"/>
                <w:szCs w:val="22"/>
              </w:rPr>
              <w:t>份，电子版1份。</w:t>
            </w:r>
          </w:p>
          <w:p w14:paraId="6D121141">
            <w:pPr>
              <w:widowControl/>
              <w:adjustRightInd w:val="0"/>
              <w:snapToGrid w:val="0"/>
              <w:spacing w:before="72" w:beforeLines="30" w:after="72" w:afterLines="30"/>
              <w:rPr>
                <w:rFonts w:hint="eastAsia" w:ascii="仿宋" w:hAnsi="仿宋" w:eastAsia="仿宋" w:cs="仿宋"/>
                <w:kern w:val="0"/>
                <w:sz w:val="22"/>
                <w:szCs w:val="22"/>
              </w:rPr>
            </w:pPr>
            <w:r>
              <w:rPr>
                <w:rFonts w:hint="eastAsia" w:ascii="仿宋" w:hAnsi="仿宋" w:eastAsia="仿宋" w:cs="仿宋"/>
                <w:kern w:val="0"/>
                <w:sz w:val="22"/>
                <w:szCs w:val="22"/>
              </w:rPr>
              <w:t>（2）</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电子版（</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 xml:space="preserve">签字盖章扫描件，介质为U盘，形式为PDF）单独密封提交。 </w:t>
            </w:r>
          </w:p>
          <w:p w14:paraId="5D962EFC">
            <w:pPr>
              <w:widowControl/>
              <w:adjustRightInd w:val="0"/>
              <w:snapToGrid w:val="0"/>
              <w:spacing w:before="72" w:beforeLines="30" w:after="72" w:afterLines="30"/>
            </w:pPr>
          </w:p>
        </w:tc>
      </w:tr>
      <w:tr w14:paraId="6755E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158" w:type="dxa"/>
            <w:noWrap w:val="0"/>
            <w:vAlign w:val="center"/>
          </w:tcPr>
          <w:p w14:paraId="623DB0C6">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rPr>
              <w:t>3.7.3（2）</w:t>
            </w:r>
          </w:p>
        </w:tc>
        <w:tc>
          <w:tcPr>
            <w:tcW w:w="2241" w:type="dxa"/>
            <w:noWrap w:val="0"/>
            <w:vAlign w:val="center"/>
          </w:tcPr>
          <w:p w14:paraId="4AEEBBE8">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装订要求</w:t>
            </w:r>
          </w:p>
        </w:tc>
        <w:tc>
          <w:tcPr>
            <w:tcW w:w="5437" w:type="dxa"/>
            <w:noWrap w:val="0"/>
            <w:vAlign w:val="center"/>
          </w:tcPr>
          <w:p w14:paraId="572AC25A">
            <w:pPr>
              <w:widowControl/>
              <w:adjustRightInd w:val="0"/>
              <w:snapToGrid w:val="0"/>
              <w:spacing w:before="72" w:beforeLines="30" w:after="72" w:afterLines="30"/>
              <w:jc w:val="left"/>
              <w:rPr>
                <w:rFonts w:ascii="Times New Roman" w:hAnsi="Times New Roman"/>
                <w:szCs w:val="21"/>
              </w:rPr>
            </w:pPr>
            <w:r>
              <w:rPr>
                <w:rFonts w:hint="eastAsia" w:ascii="仿宋" w:hAnsi="仿宋" w:eastAsia="仿宋" w:cs="仿宋"/>
                <w:b/>
                <w:bCs/>
                <w:kern w:val="0"/>
                <w:sz w:val="22"/>
                <w:szCs w:val="22"/>
                <w:lang w:eastAsia="zh-CN"/>
              </w:rPr>
              <w:t>报价文件</w:t>
            </w:r>
            <w:r>
              <w:rPr>
                <w:rFonts w:hint="eastAsia" w:ascii="仿宋" w:hAnsi="仿宋" w:eastAsia="仿宋" w:cs="仿宋"/>
                <w:b/>
                <w:bCs/>
                <w:kern w:val="0"/>
                <w:sz w:val="22"/>
                <w:szCs w:val="22"/>
              </w:rPr>
              <w:t>须分别装订成册，并装入密封袋中，不得采用活页装订，采用左侧胶装方式装订。</w:t>
            </w:r>
          </w:p>
        </w:tc>
      </w:tr>
      <w:tr w14:paraId="49206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158" w:type="dxa"/>
            <w:noWrap w:val="0"/>
            <w:vAlign w:val="center"/>
          </w:tcPr>
          <w:p w14:paraId="236CE6EC">
            <w:pPr>
              <w:adjustRightInd w:val="0"/>
              <w:snapToGrid w:val="0"/>
              <w:jc w:val="center"/>
              <w:rPr>
                <w:rFonts w:ascii="仿宋" w:hAnsi="仿宋" w:eastAsia="仿宋" w:cs="仿宋"/>
                <w:kern w:val="0"/>
                <w:sz w:val="22"/>
                <w:szCs w:val="22"/>
                <w:lang w:eastAsia="en-US"/>
              </w:rPr>
            </w:pPr>
            <w:r>
              <w:rPr>
                <w:rFonts w:hint="eastAsia" w:ascii="仿宋" w:hAnsi="仿宋" w:eastAsia="仿宋" w:cs="仿宋"/>
                <w:kern w:val="0"/>
                <w:sz w:val="22"/>
                <w:szCs w:val="22"/>
              </w:rPr>
              <w:t>4.1.2</w:t>
            </w:r>
          </w:p>
        </w:tc>
        <w:tc>
          <w:tcPr>
            <w:tcW w:w="2241" w:type="dxa"/>
            <w:noWrap w:val="0"/>
            <w:vAlign w:val="center"/>
          </w:tcPr>
          <w:p w14:paraId="714CA7DA">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封套上写明</w:t>
            </w:r>
          </w:p>
        </w:tc>
        <w:tc>
          <w:tcPr>
            <w:tcW w:w="5437" w:type="dxa"/>
            <w:noWrap w:val="0"/>
            <w:vAlign w:val="center"/>
          </w:tcPr>
          <w:p w14:paraId="2BDCD51D">
            <w:pPr>
              <w:widowControl/>
              <w:adjustRightInd w:val="0"/>
              <w:snapToGrid w:val="0"/>
              <w:spacing w:before="72" w:beforeLines="30" w:after="72" w:afterLines="30"/>
              <w:jc w:val="left"/>
              <w:rPr>
                <w:rFonts w:hint="eastAsia" w:ascii="仿宋" w:hAnsi="仿宋" w:eastAsia="仿宋" w:cs="仿宋"/>
                <w:kern w:val="0"/>
                <w:sz w:val="22"/>
                <w:szCs w:val="22"/>
                <w:lang w:eastAsia="zh-CN"/>
              </w:rPr>
            </w:pPr>
            <w:r>
              <w:rPr>
                <w:rFonts w:ascii="仿宋" w:hAnsi="仿宋" w:eastAsia="仿宋" w:cs="仿宋"/>
                <w:kern w:val="0"/>
                <w:sz w:val="22"/>
                <w:szCs w:val="22"/>
                <w:u w:val="single"/>
              </w:rPr>
              <w:tab/>
            </w:r>
            <w:r>
              <w:rPr>
                <w:rFonts w:ascii="仿宋" w:hAnsi="仿宋" w:eastAsia="仿宋" w:cs="仿宋"/>
                <w:kern w:val="0"/>
                <w:sz w:val="22"/>
                <w:szCs w:val="22"/>
                <w:u w:val="single"/>
              </w:rPr>
              <w:t xml:space="preserve">                        （项目名称）</w:t>
            </w:r>
            <w:r>
              <w:rPr>
                <w:rFonts w:hint="eastAsia" w:ascii="仿宋" w:hAnsi="仿宋" w:eastAsia="仿宋" w:cs="仿宋"/>
                <w:kern w:val="0"/>
                <w:sz w:val="22"/>
                <w:szCs w:val="22"/>
                <w:lang w:eastAsia="zh-CN"/>
              </w:rPr>
              <w:t>报价文件</w:t>
            </w:r>
          </w:p>
          <w:p w14:paraId="3EF13D77">
            <w:pPr>
              <w:widowControl/>
              <w:adjustRightInd w:val="0"/>
              <w:snapToGrid w:val="0"/>
              <w:spacing w:before="72" w:beforeLines="30" w:after="72" w:afterLines="30"/>
              <w:jc w:val="left"/>
              <w:rPr>
                <w:rFonts w:hint="eastAsia" w:ascii="仿宋" w:hAnsi="仿宋" w:eastAsia="仿宋" w:cs="仿宋"/>
                <w:kern w:val="0"/>
                <w:sz w:val="22"/>
                <w:szCs w:val="22"/>
              </w:rPr>
            </w:pPr>
            <w:r>
              <w:rPr>
                <w:rFonts w:hint="eastAsia" w:ascii="仿宋" w:hAnsi="仿宋" w:eastAsia="仿宋" w:cs="仿宋"/>
                <w:kern w:val="0"/>
                <w:sz w:val="22"/>
                <w:szCs w:val="22"/>
                <w:lang w:eastAsia="zh-CN"/>
              </w:rPr>
              <w:t>采购</w:t>
            </w:r>
            <w:r>
              <w:rPr>
                <w:rFonts w:ascii="仿宋" w:hAnsi="仿宋" w:eastAsia="仿宋" w:cs="仿宋"/>
                <w:kern w:val="0"/>
                <w:sz w:val="22"/>
                <w:szCs w:val="22"/>
              </w:rPr>
              <w:t>项目编号：</w:t>
            </w:r>
            <w:r>
              <w:rPr>
                <w:rFonts w:hint="eastAsia" w:ascii="仿宋" w:hAnsi="仿宋" w:eastAsia="仿宋" w:cs="仿宋"/>
                <w:kern w:val="0"/>
                <w:sz w:val="22"/>
                <w:szCs w:val="22"/>
                <w:u w:val="single"/>
              </w:rPr>
              <w:t xml:space="preserve">              </w:t>
            </w:r>
            <w:r>
              <w:rPr>
                <w:rFonts w:hint="eastAsia" w:ascii="仿宋" w:hAnsi="仿宋" w:eastAsia="仿宋" w:cs="仿宋"/>
                <w:kern w:val="0"/>
                <w:sz w:val="22"/>
                <w:szCs w:val="22"/>
              </w:rPr>
              <w:t xml:space="preserve">                  </w:t>
            </w:r>
          </w:p>
          <w:p w14:paraId="7285060B">
            <w:pPr>
              <w:widowControl/>
              <w:adjustRightInd w:val="0"/>
              <w:snapToGrid w:val="0"/>
              <w:spacing w:before="72" w:beforeLines="30" w:after="72" w:afterLines="30"/>
              <w:jc w:val="left"/>
              <w:rPr>
                <w:rFonts w:ascii="仿宋" w:hAnsi="仿宋" w:eastAsia="仿宋" w:cs="仿宋"/>
                <w:kern w:val="0"/>
                <w:sz w:val="22"/>
                <w:szCs w:val="22"/>
              </w:rPr>
            </w:pPr>
            <w:r>
              <w:rPr>
                <w:rFonts w:ascii="仿宋" w:hAnsi="仿宋" w:eastAsia="仿宋" w:cs="仿宋"/>
                <w:kern w:val="0"/>
                <w:sz w:val="22"/>
                <w:szCs w:val="22"/>
              </w:rPr>
              <w:t>在</w:t>
            </w:r>
            <w:r>
              <w:rPr>
                <w:rFonts w:ascii="仿宋" w:hAnsi="仿宋" w:eastAsia="仿宋" w:cs="仿宋"/>
                <w:kern w:val="0"/>
                <w:sz w:val="22"/>
                <w:szCs w:val="22"/>
                <w:u w:val="single"/>
              </w:rPr>
              <w:tab/>
            </w:r>
            <w:r>
              <w:rPr>
                <w:rFonts w:ascii="仿宋" w:hAnsi="仿宋" w:eastAsia="仿宋" w:cs="仿宋"/>
                <w:kern w:val="0"/>
                <w:sz w:val="22"/>
                <w:szCs w:val="22"/>
              </w:rPr>
              <w:t>年</w:t>
            </w:r>
            <w:r>
              <w:rPr>
                <w:rFonts w:ascii="仿宋" w:hAnsi="仿宋" w:eastAsia="仿宋" w:cs="仿宋"/>
                <w:kern w:val="0"/>
                <w:sz w:val="22"/>
                <w:szCs w:val="22"/>
                <w:u w:val="single"/>
              </w:rPr>
              <w:tab/>
            </w:r>
            <w:r>
              <w:rPr>
                <w:rFonts w:ascii="仿宋" w:hAnsi="仿宋" w:eastAsia="仿宋" w:cs="仿宋"/>
                <w:kern w:val="0"/>
                <w:sz w:val="22"/>
                <w:szCs w:val="22"/>
              </w:rPr>
              <w:t>月</w:t>
            </w:r>
            <w:r>
              <w:rPr>
                <w:rFonts w:ascii="仿宋" w:hAnsi="仿宋" w:eastAsia="仿宋" w:cs="仿宋"/>
                <w:kern w:val="0"/>
                <w:sz w:val="22"/>
                <w:szCs w:val="22"/>
                <w:u w:val="single"/>
              </w:rPr>
              <w:tab/>
            </w:r>
            <w:r>
              <w:rPr>
                <w:rFonts w:ascii="仿宋" w:hAnsi="仿宋" w:eastAsia="仿宋" w:cs="仿宋"/>
                <w:kern w:val="0"/>
                <w:sz w:val="22"/>
                <w:szCs w:val="22"/>
              </w:rPr>
              <w:t>日</w:t>
            </w:r>
            <w:r>
              <w:rPr>
                <w:rFonts w:ascii="仿宋" w:hAnsi="仿宋" w:eastAsia="仿宋" w:cs="仿宋"/>
                <w:kern w:val="0"/>
                <w:sz w:val="22"/>
                <w:szCs w:val="22"/>
                <w:u w:val="single"/>
              </w:rPr>
              <w:tab/>
            </w:r>
            <w:r>
              <w:rPr>
                <w:rFonts w:ascii="仿宋" w:hAnsi="仿宋" w:eastAsia="仿宋" w:cs="仿宋"/>
                <w:kern w:val="0"/>
                <w:sz w:val="22"/>
                <w:szCs w:val="22"/>
              </w:rPr>
              <w:t>时</w:t>
            </w:r>
            <w:r>
              <w:rPr>
                <w:rFonts w:hint="eastAsia" w:ascii="仿宋" w:hAnsi="仿宋" w:eastAsia="仿宋" w:cs="仿宋"/>
                <w:kern w:val="0"/>
                <w:sz w:val="22"/>
                <w:szCs w:val="22"/>
                <w:u w:val="single"/>
              </w:rPr>
              <w:t xml:space="preserve">  </w:t>
            </w:r>
            <w:r>
              <w:rPr>
                <w:rFonts w:hint="eastAsia" w:ascii="仿宋" w:hAnsi="仿宋" w:eastAsia="仿宋" w:cs="仿宋"/>
                <w:kern w:val="0"/>
                <w:sz w:val="22"/>
                <w:szCs w:val="22"/>
              </w:rPr>
              <w:t>分</w:t>
            </w:r>
            <w:r>
              <w:rPr>
                <w:rFonts w:ascii="仿宋" w:hAnsi="仿宋" w:eastAsia="仿宋" w:cs="仿宋"/>
                <w:kern w:val="0"/>
                <w:sz w:val="22"/>
                <w:szCs w:val="22"/>
              </w:rPr>
              <w:t>前不得开启</w:t>
            </w:r>
            <w:r>
              <w:rPr>
                <w:rFonts w:hint="eastAsia" w:ascii="仿宋" w:hAnsi="仿宋" w:eastAsia="仿宋" w:cs="仿宋"/>
                <w:kern w:val="0"/>
                <w:sz w:val="22"/>
                <w:szCs w:val="22"/>
              </w:rPr>
              <w:t xml:space="preserve">              </w:t>
            </w:r>
          </w:p>
          <w:p w14:paraId="4D8D1946">
            <w:pPr>
              <w:widowControl/>
              <w:adjustRightInd w:val="0"/>
              <w:snapToGrid w:val="0"/>
              <w:spacing w:before="72" w:beforeLines="30" w:after="72" w:afterLines="30"/>
              <w:jc w:val="left"/>
              <w:rPr>
                <w:rFonts w:ascii="Times New Roman" w:hAnsi="Times New Roman"/>
                <w:szCs w:val="21"/>
              </w:rPr>
            </w:pPr>
            <w:r>
              <w:rPr>
                <w:rFonts w:hint="eastAsia" w:ascii="仿宋" w:hAnsi="仿宋" w:eastAsia="仿宋" w:cs="仿宋"/>
                <w:kern w:val="0"/>
                <w:sz w:val="22"/>
                <w:szCs w:val="22"/>
                <w:lang w:eastAsia="zh-CN"/>
              </w:rPr>
              <w:t>报价人</w:t>
            </w:r>
            <w:r>
              <w:rPr>
                <w:rFonts w:ascii="仿宋" w:hAnsi="仿宋" w:eastAsia="仿宋" w:cs="仿宋"/>
                <w:kern w:val="0"/>
                <w:sz w:val="22"/>
                <w:szCs w:val="22"/>
              </w:rPr>
              <w:t>名称：</w:t>
            </w:r>
            <w:r>
              <w:rPr>
                <w:rFonts w:hint="eastAsia" w:ascii="仿宋" w:hAnsi="仿宋" w:eastAsia="仿宋" w:cs="仿宋"/>
                <w:kern w:val="0"/>
                <w:sz w:val="22"/>
                <w:szCs w:val="22"/>
              </w:rPr>
              <w:t xml:space="preserve">                </w:t>
            </w:r>
          </w:p>
        </w:tc>
      </w:tr>
      <w:tr w14:paraId="37198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158" w:type="dxa"/>
            <w:noWrap w:val="0"/>
            <w:vAlign w:val="center"/>
          </w:tcPr>
          <w:p w14:paraId="72625F37">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4.2.1</w:t>
            </w:r>
          </w:p>
        </w:tc>
        <w:tc>
          <w:tcPr>
            <w:tcW w:w="2241" w:type="dxa"/>
            <w:noWrap w:val="0"/>
            <w:vAlign w:val="center"/>
          </w:tcPr>
          <w:p w14:paraId="337D479E">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递交</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lang w:eastAsia="en-US"/>
              </w:rPr>
              <w:t>地点</w:t>
            </w:r>
          </w:p>
        </w:tc>
        <w:tc>
          <w:tcPr>
            <w:tcW w:w="5437" w:type="dxa"/>
            <w:noWrap w:val="0"/>
            <w:vAlign w:val="center"/>
          </w:tcPr>
          <w:p w14:paraId="3DB1C505">
            <w:pPr>
              <w:spacing w:before="72" w:beforeLines="30" w:after="72" w:afterLines="30"/>
              <w:jc w:val="left"/>
              <w:rPr>
                <w:rFonts w:hint="default" w:ascii="仿宋" w:hAnsi="仿宋" w:eastAsia="仿宋" w:cs="仿宋"/>
                <w:kern w:val="0"/>
                <w:sz w:val="22"/>
                <w:szCs w:val="22"/>
                <w:lang w:val="en-US" w:eastAsia="zh-CN"/>
              </w:rPr>
            </w:pPr>
            <w:r>
              <w:rPr>
                <w:rFonts w:hint="eastAsia" w:ascii="仿宋" w:hAnsi="仿宋" w:eastAsia="仿宋" w:cs="仿宋"/>
                <w:kern w:val="0"/>
                <w:sz w:val="22"/>
                <w:szCs w:val="22"/>
                <w:lang w:eastAsia="zh-CN"/>
              </w:rPr>
              <w:t>安徽省淮南市寿县东大街6号中皖水务发展有限公司</w:t>
            </w:r>
          </w:p>
        </w:tc>
      </w:tr>
      <w:tr w14:paraId="33320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58" w:type="dxa"/>
            <w:noWrap w:val="0"/>
            <w:vAlign w:val="center"/>
          </w:tcPr>
          <w:p w14:paraId="7C23FFA2">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4.2.3</w:t>
            </w:r>
          </w:p>
        </w:tc>
        <w:tc>
          <w:tcPr>
            <w:tcW w:w="2241" w:type="dxa"/>
            <w:noWrap w:val="0"/>
            <w:vAlign w:val="center"/>
          </w:tcPr>
          <w:p w14:paraId="79A93C87">
            <w:pPr>
              <w:spacing w:before="72" w:beforeLines="30" w:after="72" w:afterLines="30"/>
              <w:jc w:val="center"/>
              <w:rPr>
                <w:rFonts w:hint="eastAsia" w:ascii="仿宋" w:hAnsi="仿宋" w:eastAsia="仿宋" w:cs="仿宋"/>
                <w:kern w:val="0"/>
                <w:sz w:val="22"/>
                <w:szCs w:val="22"/>
                <w:lang w:eastAsia="zh-CN"/>
              </w:rPr>
            </w:pPr>
            <w:r>
              <w:rPr>
                <w:rFonts w:hint="eastAsia" w:ascii="仿宋" w:hAnsi="仿宋" w:eastAsia="仿宋" w:cs="仿宋"/>
                <w:kern w:val="0"/>
                <w:sz w:val="22"/>
                <w:szCs w:val="22"/>
                <w:lang w:eastAsia="en-US"/>
              </w:rPr>
              <w:t>是否退还</w:t>
            </w:r>
            <w:r>
              <w:rPr>
                <w:rFonts w:hint="eastAsia" w:ascii="仿宋" w:hAnsi="仿宋" w:eastAsia="仿宋" w:cs="仿宋"/>
                <w:kern w:val="0"/>
                <w:sz w:val="22"/>
                <w:szCs w:val="22"/>
                <w:lang w:eastAsia="zh-CN"/>
              </w:rPr>
              <w:t>报价文件</w:t>
            </w:r>
          </w:p>
        </w:tc>
        <w:tc>
          <w:tcPr>
            <w:tcW w:w="5437" w:type="dxa"/>
            <w:noWrap w:val="0"/>
            <w:vAlign w:val="center"/>
          </w:tcPr>
          <w:p w14:paraId="6AB33073">
            <w:pPr>
              <w:spacing w:before="72" w:beforeLines="30" w:after="72" w:afterLines="30"/>
              <w:jc w:val="left"/>
              <w:rPr>
                <w:rFonts w:ascii="仿宋" w:hAnsi="仿宋" w:eastAsia="仿宋" w:cs="仿宋"/>
                <w:kern w:val="0"/>
                <w:sz w:val="22"/>
                <w:szCs w:val="22"/>
                <w:lang w:eastAsia="en-US"/>
              </w:rPr>
            </w:pPr>
            <w:r>
              <w:rPr>
                <w:rFonts w:hint="eastAsia" w:ascii="仿宋" w:hAnsi="仿宋" w:eastAsia="仿宋" w:cs="仿宋"/>
                <w:kern w:val="0"/>
                <w:sz w:val="22"/>
                <w:szCs w:val="22"/>
              </w:rPr>
              <w:t>不退还</w:t>
            </w:r>
          </w:p>
        </w:tc>
      </w:tr>
      <w:tr w14:paraId="531AA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58" w:type="dxa"/>
            <w:noWrap w:val="0"/>
            <w:vAlign w:val="center"/>
          </w:tcPr>
          <w:p w14:paraId="4DD876A6">
            <w:pPr>
              <w:adjustRightInd w:val="0"/>
              <w:snapToGrid w:val="0"/>
              <w:jc w:val="center"/>
              <w:rPr>
                <w:rFonts w:ascii="仿宋" w:hAnsi="仿宋" w:eastAsia="仿宋" w:cs="仿宋"/>
                <w:kern w:val="0"/>
                <w:sz w:val="22"/>
                <w:szCs w:val="22"/>
              </w:rPr>
            </w:pPr>
            <w:r>
              <w:rPr>
                <w:rFonts w:hint="eastAsia" w:ascii="仿宋" w:hAnsi="仿宋" w:eastAsia="仿宋" w:cs="仿宋"/>
                <w:kern w:val="0"/>
                <w:sz w:val="22"/>
                <w:szCs w:val="22"/>
              </w:rPr>
              <w:t>5.1.1</w:t>
            </w:r>
          </w:p>
        </w:tc>
        <w:tc>
          <w:tcPr>
            <w:tcW w:w="2241" w:type="dxa"/>
            <w:noWrap w:val="0"/>
            <w:vAlign w:val="center"/>
          </w:tcPr>
          <w:p w14:paraId="06A4BC55">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开标时间和地点</w:t>
            </w:r>
          </w:p>
        </w:tc>
        <w:tc>
          <w:tcPr>
            <w:tcW w:w="5437" w:type="dxa"/>
            <w:noWrap w:val="0"/>
            <w:vAlign w:val="center"/>
          </w:tcPr>
          <w:p w14:paraId="09132F5D">
            <w:pPr>
              <w:spacing w:before="72" w:beforeLines="30" w:after="72" w:afterLines="30"/>
              <w:jc w:val="left"/>
              <w:rPr>
                <w:rFonts w:hint="eastAsia" w:ascii="仿宋" w:hAnsi="仿宋" w:eastAsia="仿宋" w:cs="仿宋"/>
                <w:kern w:val="0"/>
                <w:sz w:val="22"/>
                <w:szCs w:val="22"/>
              </w:rPr>
            </w:pPr>
            <w:r>
              <w:rPr>
                <w:rFonts w:hint="eastAsia" w:ascii="仿宋" w:hAnsi="仿宋" w:eastAsia="仿宋" w:cs="仿宋"/>
                <w:kern w:val="0"/>
                <w:sz w:val="22"/>
                <w:szCs w:val="22"/>
              </w:rPr>
              <w:t>开标时间：同</w:t>
            </w:r>
            <w:r>
              <w:rPr>
                <w:rFonts w:hint="eastAsia" w:ascii="仿宋" w:hAnsi="仿宋" w:eastAsia="仿宋" w:cs="仿宋"/>
                <w:kern w:val="0"/>
                <w:sz w:val="22"/>
                <w:szCs w:val="22"/>
                <w:lang w:eastAsia="zh-CN"/>
              </w:rPr>
              <w:t>报价</w:t>
            </w:r>
            <w:r>
              <w:rPr>
                <w:rFonts w:hint="eastAsia" w:ascii="仿宋" w:hAnsi="仿宋" w:eastAsia="仿宋" w:cs="仿宋"/>
                <w:kern w:val="0"/>
                <w:sz w:val="22"/>
                <w:szCs w:val="22"/>
              </w:rPr>
              <w:t>截止时间</w:t>
            </w:r>
          </w:p>
          <w:p w14:paraId="354A5CA6">
            <w:pPr>
              <w:spacing w:before="72" w:beforeLines="30" w:after="72" w:afterLines="30"/>
              <w:jc w:val="left"/>
              <w:rPr>
                <w:rFonts w:eastAsia="仿宋"/>
              </w:rPr>
            </w:pPr>
            <w:r>
              <w:rPr>
                <w:rFonts w:hint="eastAsia" w:ascii="仿宋" w:hAnsi="仿宋" w:eastAsia="仿宋" w:cs="仿宋"/>
                <w:kern w:val="0"/>
                <w:sz w:val="22"/>
                <w:szCs w:val="22"/>
              </w:rPr>
              <w:t>开标地点：</w:t>
            </w:r>
            <w:r>
              <w:rPr>
                <w:rFonts w:hint="eastAsia" w:ascii="仿宋" w:hAnsi="仿宋" w:eastAsia="仿宋" w:cs="仿宋"/>
                <w:kern w:val="0"/>
                <w:sz w:val="22"/>
                <w:szCs w:val="22"/>
                <w:lang w:eastAsia="zh-CN"/>
              </w:rPr>
              <w:t>安徽省淮南市寿县东大街6号中皖水务发展有限公司</w:t>
            </w:r>
          </w:p>
        </w:tc>
      </w:tr>
      <w:tr w14:paraId="24CBF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158" w:type="dxa"/>
            <w:noWrap w:val="0"/>
            <w:vAlign w:val="center"/>
          </w:tcPr>
          <w:p w14:paraId="1F44CBED">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6.1.1</w:t>
            </w:r>
          </w:p>
        </w:tc>
        <w:tc>
          <w:tcPr>
            <w:tcW w:w="2241" w:type="dxa"/>
            <w:noWrap w:val="0"/>
            <w:vAlign w:val="center"/>
          </w:tcPr>
          <w:p w14:paraId="6EA80F4D">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评标委员会的组建</w:t>
            </w:r>
          </w:p>
        </w:tc>
        <w:tc>
          <w:tcPr>
            <w:tcW w:w="5437" w:type="dxa"/>
            <w:noWrap w:val="0"/>
            <w:vAlign w:val="center"/>
          </w:tcPr>
          <w:p w14:paraId="57E2676E">
            <w:pPr>
              <w:spacing w:before="72" w:beforeLines="30" w:after="72" w:afterLines="30"/>
              <w:jc w:val="left"/>
              <w:rPr>
                <w:rFonts w:ascii="Times New Roman" w:hAnsi="Times New Roman"/>
                <w:szCs w:val="21"/>
              </w:rPr>
            </w:pPr>
            <w:r>
              <w:rPr>
                <w:rFonts w:hint="eastAsia" w:ascii="仿宋" w:hAnsi="仿宋" w:eastAsia="仿宋" w:cs="仿宋"/>
                <w:kern w:val="0"/>
                <w:sz w:val="22"/>
                <w:szCs w:val="22"/>
              </w:rPr>
              <w:t>评标委员会构成:不少于</w:t>
            </w:r>
            <w:r>
              <w:rPr>
                <w:rFonts w:hint="eastAsia" w:ascii="仿宋" w:hAnsi="仿宋" w:eastAsia="仿宋" w:cs="仿宋"/>
                <w:kern w:val="0"/>
                <w:sz w:val="22"/>
                <w:szCs w:val="22"/>
                <w:lang w:val="en-US" w:eastAsia="zh-CN"/>
              </w:rPr>
              <w:t>3</w:t>
            </w:r>
            <w:r>
              <w:rPr>
                <w:rFonts w:hint="eastAsia" w:ascii="仿宋" w:hAnsi="仿宋" w:eastAsia="仿宋" w:cs="仿宋"/>
                <w:kern w:val="0"/>
                <w:sz w:val="22"/>
                <w:szCs w:val="22"/>
              </w:rPr>
              <w:t>人；</w:t>
            </w:r>
          </w:p>
        </w:tc>
      </w:tr>
      <w:tr w14:paraId="26584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58" w:type="dxa"/>
            <w:noWrap w:val="0"/>
            <w:vAlign w:val="center"/>
          </w:tcPr>
          <w:p w14:paraId="1BC68E8C">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6.3.1</w:t>
            </w:r>
          </w:p>
        </w:tc>
        <w:tc>
          <w:tcPr>
            <w:tcW w:w="2241" w:type="dxa"/>
            <w:noWrap w:val="0"/>
            <w:vAlign w:val="center"/>
          </w:tcPr>
          <w:p w14:paraId="31BFDBC9">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评标方法</w:t>
            </w:r>
          </w:p>
        </w:tc>
        <w:tc>
          <w:tcPr>
            <w:tcW w:w="5437" w:type="dxa"/>
            <w:noWrap w:val="0"/>
            <w:vAlign w:val="center"/>
          </w:tcPr>
          <w:p w14:paraId="1497667B">
            <w:pPr>
              <w:adjustRightInd w:val="0"/>
              <w:snapToGrid w:val="0"/>
              <w:spacing w:line="360" w:lineRule="auto"/>
              <w:rPr>
                <w:rFonts w:ascii="仿宋" w:hAnsi="仿宋" w:eastAsia="仿宋" w:cs="仿宋"/>
                <w:b/>
                <w:snapToGrid w:val="0"/>
                <w:color w:val="000000"/>
                <w:kern w:val="0"/>
                <w:szCs w:val="21"/>
              </w:rPr>
            </w:pPr>
            <w:bookmarkStart w:id="41" w:name="_Toc265241614"/>
            <w:bookmarkStart w:id="42" w:name="_Toc117502200"/>
            <w:bookmarkStart w:id="43" w:name="_Toc114968129"/>
            <w:r>
              <w:rPr>
                <w:rFonts w:hint="eastAsia" w:ascii="仿宋" w:hAnsi="仿宋" w:eastAsia="仿宋" w:cs="仿宋"/>
                <w:b/>
                <w:snapToGrid w:val="0"/>
                <w:color w:val="000000"/>
                <w:kern w:val="0"/>
                <w:szCs w:val="21"/>
              </w:rPr>
              <w:t>评审程序</w:t>
            </w:r>
            <w:bookmarkEnd w:id="41"/>
            <w:r>
              <w:rPr>
                <w:rFonts w:ascii="仿宋" w:hAnsi="仿宋" w:eastAsia="仿宋" w:cs="仿宋"/>
                <w:b/>
                <w:snapToGrid w:val="0"/>
                <w:color w:val="000000"/>
                <w:kern w:val="0"/>
                <w:szCs w:val="21"/>
              </w:rPr>
              <w:t>：</w:t>
            </w:r>
          </w:p>
          <w:p w14:paraId="60B30084">
            <w:pPr>
              <w:tabs>
                <w:tab w:val="left" w:pos="1470"/>
              </w:tabs>
              <w:adjustRightInd w:val="0"/>
              <w:snapToGrid w:val="0"/>
              <w:spacing w:line="360" w:lineRule="auto"/>
              <w:rPr>
                <w:rFonts w:ascii="仿宋" w:hAnsi="仿宋" w:eastAsia="仿宋" w:cs="仿宋"/>
                <w:snapToGrid w:val="0"/>
                <w:color w:val="000000"/>
                <w:kern w:val="0"/>
                <w:szCs w:val="21"/>
              </w:rPr>
            </w:pPr>
            <w:r>
              <w:rPr>
                <w:rFonts w:ascii="仿宋" w:hAnsi="仿宋" w:eastAsia="仿宋" w:cs="仿宋"/>
                <w:snapToGrid w:val="0"/>
                <w:color w:val="000000"/>
                <w:kern w:val="0"/>
                <w:szCs w:val="21"/>
              </w:rPr>
              <w:t>1.</w:t>
            </w:r>
            <w:r>
              <w:rPr>
                <w:rFonts w:hint="eastAsia" w:ascii="仿宋" w:hAnsi="仿宋" w:eastAsia="仿宋" w:cs="仿宋"/>
                <w:snapToGrid w:val="0"/>
                <w:color w:val="000000"/>
                <w:kern w:val="0"/>
                <w:szCs w:val="21"/>
              </w:rPr>
              <w:t>由各竞标人代表检查文件的密封情况</w:t>
            </w:r>
          </w:p>
          <w:p w14:paraId="4301CE49">
            <w:pPr>
              <w:tabs>
                <w:tab w:val="left" w:pos="1470"/>
              </w:tabs>
              <w:adjustRightInd w:val="0"/>
              <w:snapToGrid w:val="0"/>
              <w:spacing w:line="360" w:lineRule="auto"/>
              <w:rPr>
                <w:rFonts w:ascii="仿宋" w:hAnsi="仿宋" w:eastAsia="仿宋" w:cs="仿宋"/>
                <w:snapToGrid w:val="0"/>
                <w:color w:val="000000"/>
                <w:kern w:val="0"/>
                <w:szCs w:val="21"/>
              </w:rPr>
            </w:pPr>
            <w:r>
              <w:rPr>
                <w:rFonts w:ascii="仿宋" w:hAnsi="仿宋" w:eastAsia="仿宋" w:cs="仿宋"/>
                <w:snapToGrid w:val="0"/>
                <w:color w:val="000000"/>
                <w:kern w:val="0"/>
                <w:szCs w:val="21"/>
              </w:rPr>
              <w:t>2.</w:t>
            </w:r>
            <w:r>
              <w:rPr>
                <w:rFonts w:hint="eastAsia" w:ascii="仿宋" w:hAnsi="仿宋" w:eastAsia="仿宋" w:cs="仿宋"/>
                <w:snapToGrid w:val="0"/>
                <w:color w:val="000000"/>
                <w:kern w:val="0"/>
                <w:szCs w:val="21"/>
              </w:rPr>
              <w:t>公布符合询价文件的响应性文件的报价</w:t>
            </w:r>
          </w:p>
          <w:p w14:paraId="32F08B02">
            <w:pPr>
              <w:tabs>
                <w:tab w:val="left" w:pos="1470"/>
              </w:tabs>
              <w:adjustRightInd w:val="0"/>
              <w:snapToGrid w:val="0"/>
              <w:spacing w:line="360" w:lineRule="auto"/>
              <w:rPr>
                <w:rFonts w:ascii="仿宋" w:hAnsi="仿宋" w:eastAsia="仿宋" w:cs="仿宋"/>
                <w:snapToGrid w:val="0"/>
                <w:color w:val="000000"/>
                <w:kern w:val="0"/>
                <w:szCs w:val="21"/>
              </w:rPr>
            </w:pPr>
            <w:r>
              <w:rPr>
                <w:rFonts w:ascii="仿宋" w:hAnsi="仿宋" w:eastAsia="仿宋" w:cs="仿宋"/>
                <w:snapToGrid w:val="0"/>
                <w:color w:val="000000"/>
                <w:kern w:val="0"/>
                <w:szCs w:val="21"/>
              </w:rPr>
              <w:t>3.</w:t>
            </w:r>
            <w:r>
              <w:rPr>
                <w:rFonts w:hint="eastAsia" w:ascii="仿宋" w:hAnsi="仿宋" w:eastAsia="仿宋" w:cs="仿宋"/>
                <w:snapToGrid w:val="0"/>
                <w:color w:val="000000"/>
                <w:kern w:val="0"/>
                <w:szCs w:val="21"/>
              </w:rPr>
              <w:t>响应性文件提交评审小组评审</w:t>
            </w:r>
          </w:p>
          <w:p w14:paraId="3CEE2DDB">
            <w:pPr>
              <w:tabs>
                <w:tab w:val="left" w:pos="1470"/>
              </w:tabs>
              <w:adjustRightInd w:val="0"/>
              <w:snapToGrid w:val="0"/>
              <w:spacing w:line="360" w:lineRule="auto"/>
              <w:rPr>
                <w:rFonts w:ascii="仿宋" w:hAnsi="仿宋" w:eastAsia="仿宋" w:cs="仿宋"/>
                <w:snapToGrid w:val="0"/>
                <w:color w:val="000000"/>
                <w:kern w:val="0"/>
                <w:szCs w:val="21"/>
              </w:rPr>
            </w:pPr>
            <w:r>
              <w:rPr>
                <w:rFonts w:ascii="仿宋" w:hAnsi="仿宋" w:eastAsia="仿宋" w:cs="仿宋"/>
                <w:snapToGrid w:val="0"/>
                <w:color w:val="000000"/>
                <w:kern w:val="0"/>
                <w:szCs w:val="21"/>
              </w:rPr>
              <w:t>4.</w:t>
            </w:r>
            <w:r>
              <w:rPr>
                <w:rFonts w:hint="eastAsia" w:ascii="仿宋" w:hAnsi="仿宋" w:eastAsia="仿宋" w:cs="仿宋"/>
                <w:snapToGrid w:val="0"/>
                <w:color w:val="000000"/>
                <w:kern w:val="0"/>
                <w:szCs w:val="21"/>
              </w:rPr>
              <w:t>符合性审查：评审小组将首先对各竞</w:t>
            </w:r>
            <w:r>
              <w:rPr>
                <w:rFonts w:ascii="仿宋" w:hAnsi="仿宋" w:eastAsia="仿宋" w:cs="仿宋"/>
                <w:snapToGrid w:val="0"/>
                <w:color w:val="000000"/>
                <w:kern w:val="0"/>
                <w:szCs w:val="21"/>
              </w:rPr>
              <w:t>标</w:t>
            </w:r>
            <w:r>
              <w:rPr>
                <w:rFonts w:hint="eastAsia" w:ascii="仿宋" w:hAnsi="仿宋" w:eastAsia="仿宋" w:cs="仿宋"/>
                <w:snapToGrid w:val="0"/>
                <w:color w:val="000000"/>
                <w:kern w:val="0"/>
                <w:szCs w:val="21"/>
              </w:rPr>
              <w:t>人的询价响应文件进行符合性审查，询价响应性文件出现下列任一情形的，不予通过符合性审查，作否决处理</w:t>
            </w:r>
          </w:p>
          <w:p w14:paraId="58266F75">
            <w:pPr>
              <w:adjustRightInd w:val="0"/>
              <w:snapToGrid w:val="0"/>
              <w:spacing w:line="360" w:lineRule="auto"/>
              <w:rPr>
                <w:rFonts w:ascii="仿宋" w:hAnsi="仿宋" w:eastAsia="仿宋" w:cs="仿宋"/>
                <w:snapToGrid w:val="0"/>
                <w:color w:val="000000"/>
                <w:kern w:val="0"/>
                <w:szCs w:val="21"/>
              </w:rPr>
            </w:pPr>
            <w:r>
              <w:rPr>
                <w:rFonts w:ascii="仿宋" w:hAnsi="仿宋" w:eastAsia="仿宋" w:cs="仿宋"/>
                <w:snapToGrid w:val="0"/>
                <w:color w:val="000000"/>
                <w:kern w:val="0"/>
                <w:szCs w:val="21"/>
              </w:rPr>
              <w:t>1)</w:t>
            </w:r>
            <w:r>
              <w:rPr>
                <w:rFonts w:hint="eastAsia" w:ascii="仿宋" w:hAnsi="仿宋" w:eastAsia="仿宋" w:cs="仿宋"/>
                <w:snapToGrid w:val="0"/>
                <w:color w:val="000000"/>
                <w:kern w:val="0"/>
                <w:szCs w:val="21"/>
              </w:rPr>
              <w:t>报价超过本项目最高限价的</w:t>
            </w:r>
          </w:p>
          <w:p w14:paraId="15086F85">
            <w:pPr>
              <w:adjustRightInd w:val="0"/>
              <w:snapToGrid w:val="0"/>
              <w:spacing w:line="360" w:lineRule="auto"/>
              <w:rPr>
                <w:rFonts w:ascii="仿宋" w:hAnsi="仿宋" w:eastAsia="仿宋" w:cs="仿宋"/>
                <w:snapToGrid w:val="0"/>
                <w:color w:val="000000"/>
                <w:kern w:val="0"/>
                <w:szCs w:val="21"/>
              </w:rPr>
            </w:pPr>
            <w:r>
              <w:rPr>
                <w:rFonts w:ascii="仿宋" w:hAnsi="仿宋" w:eastAsia="仿宋" w:cs="仿宋"/>
                <w:snapToGrid w:val="0"/>
                <w:color w:val="000000"/>
                <w:kern w:val="0"/>
                <w:szCs w:val="21"/>
              </w:rPr>
              <w:t>2)</w:t>
            </w:r>
            <w:r>
              <w:rPr>
                <w:rFonts w:hint="eastAsia" w:ascii="仿宋" w:hAnsi="仿宋" w:eastAsia="仿宋" w:cs="仿宋"/>
                <w:snapToGrid w:val="0"/>
                <w:color w:val="000000"/>
                <w:kern w:val="0"/>
                <w:szCs w:val="21"/>
              </w:rPr>
              <w:t>竞标人的资格条件不满足询价文件要求的</w:t>
            </w:r>
          </w:p>
          <w:p w14:paraId="4DD32260">
            <w:pPr>
              <w:numPr>
                <w:ilvl w:val="0"/>
                <w:numId w:val="4"/>
              </w:numPr>
              <w:adjustRightInd w:val="0"/>
              <w:snapToGrid w:val="0"/>
              <w:spacing w:line="360" w:lineRule="auto"/>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响应性文件未按询价文件要求</w:t>
            </w:r>
            <w:r>
              <w:rPr>
                <w:rFonts w:ascii="仿宋" w:hAnsi="仿宋" w:eastAsia="仿宋" w:cs="仿宋"/>
                <w:snapToGrid w:val="0"/>
                <w:color w:val="000000"/>
                <w:kern w:val="0"/>
                <w:szCs w:val="21"/>
              </w:rPr>
              <w:t>盖章、签字的</w:t>
            </w:r>
          </w:p>
          <w:p w14:paraId="03BFA868">
            <w:pPr>
              <w:tabs>
                <w:tab w:val="left" w:pos="1470"/>
              </w:tabs>
              <w:adjustRightInd w:val="0"/>
              <w:snapToGrid w:val="0"/>
              <w:spacing w:after="156" w:afterLines="50" w:line="360" w:lineRule="auto"/>
              <w:rPr>
                <w:rFonts w:ascii="仿宋" w:hAnsi="仿宋" w:eastAsia="仿宋" w:cs="仿宋"/>
                <w:b/>
                <w:snapToGrid w:val="0"/>
                <w:color w:val="000000"/>
                <w:kern w:val="0"/>
                <w:szCs w:val="21"/>
              </w:rPr>
            </w:pPr>
            <w:r>
              <w:rPr>
                <w:rFonts w:hint="eastAsia" w:ascii="仿宋" w:hAnsi="仿宋" w:eastAsia="仿宋" w:cs="仿宋"/>
                <w:b/>
                <w:snapToGrid w:val="0"/>
                <w:color w:val="000000"/>
                <w:kern w:val="0"/>
                <w:szCs w:val="21"/>
              </w:rPr>
              <w:t>报价评审：</w:t>
            </w:r>
          </w:p>
          <w:p w14:paraId="4DD83B3D">
            <w:pPr>
              <w:spacing w:before="72" w:beforeLines="30" w:after="72" w:afterLines="30"/>
              <w:jc w:val="left"/>
              <w:rPr>
                <w:rFonts w:ascii="仿宋" w:hAnsi="仿宋" w:eastAsia="仿宋" w:cs="仿宋"/>
                <w:kern w:val="0"/>
                <w:sz w:val="22"/>
                <w:szCs w:val="22"/>
              </w:rPr>
            </w:pPr>
            <w:r>
              <w:rPr>
                <w:rFonts w:hint="eastAsia" w:ascii="仿宋" w:hAnsi="仿宋" w:eastAsia="仿宋" w:cs="仿宋"/>
                <w:snapToGrid w:val="0"/>
                <w:color w:val="FF0000"/>
                <w:kern w:val="0"/>
                <w:szCs w:val="21"/>
              </w:rPr>
              <w:t>本次评审采用经评审的最低价法，</w:t>
            </w:r>
            <w:r>
              <w:rPr>
                <w:rFonts w:hint="eastAsia" w:ascii="仿宋" w:hAnsi="仿宋" w:eastAsia="仿宋" w:cs="仿宋"/>
                <w:snapToGrid w:val="0"/>
                <w:color w:val="000000"/>
                <w:kern w:val="0"/>
                <w:szCs w:val="21"/>
              </w:rPr>
              <w:t>在全部满足询价文件实质性要求前提下，以报价最低的</w:t>
            </w:r>
            <w:r>
              <w:rPr>
                <w:rFonts w:hint="eastAsia" w:ascii="仿宋" w:hAnsi="仿宋" w:eastAsia="仿宋" w:cs="仿宋"/>
                <w:snapToGrid w:val="0"/>
                <w:color w:val="000000"/>
                <w:kern w:val="0"/>
                <w:szCs w:val="21"/>
                <w:lang w:eastAsia="zh-CN"/>
              </w:rPr>
              <w:t>报价</w:t>
            </w:r>
            <w:r>
              <w:rPr>
                <w:rFonts w:ascii="仿宋" w:hAnsi="仿宋" w:eastAsia="仿宋" w:cs="仿宋"/>
                <w:snapToGrid w:val="0"/>
                <w:color w:val="000000"/>
                <w:kern w:val="0"/>
                <w:szCs w:val="21"/>
              </w:rPr>
              <w:t>单位</w:t>
            </w:r>
            <w:r>
              <w:rPr>
                <w:rFonts w:hint="eastAsia" w:ascii="仿宋" w:hAnsi="仿宋" w:eastAsia="仿宋" w:cs="仿宋"/>
                <w:snapToGrid w:val="0"/>
                <w:color w:val="000000"/>
                <w:kern w:val="0"/>
                <w:szCs w:val="21"/>
              </w:rPr>
              <w:t>作为中标（成交）候选人；若在报价相同时，则选择资格、资信较高的作为候选人。</w:t>
            </w:r>
            <w:bookmarkEnd w:id="42"/>
            <w:bookmarkEnd w:id="43"/>
          </w:p>
        </w:tc>
      </w:tr>
      <w:tr w14:paraId="31530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158" w:type="dxa"/>
            <w:noWrap w:val="0"/>
            <w:vAlign w:val="center"/>
          </w:tcPr>
          <w:p w14:paraId="1732B8FD">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7.4.1</w:t>
            </w:r>
          </w:p>
        </w:tc>
        <w:tc>
          <w:tcPr>
            <w:tcW w:w="2241" w:type="dxa"/>
            <w:noWrap w:val="0"/>
            <w:vAlign w:val="center"/>
          </w:tcPr>
          <w:p w14:paraId="58C89B9C">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是否授权评标委员会确定中标人</w:t>
            </w:r>
          </w:p>
        </w:tc>
        <w:tc>
          <w:tcPr>
            <w:tcW w:w="5437" w:type="dxa"/>
            <w:noWrap w:val="0"/>
            <w:vAlign w:val="center"/>
          </w:tcPr>
          <w:p w14:paraId="2F598E43">
            <w:pPr>
              <w:spacing w:before="72" w:beforeLines="30" w:after="72" w:afterLines="30"/>
              <w:jc w:val="left"/>
              <w:rPr>
                <w:rFonts w:ascii="仿宋" w:hAnsi="仿宋" w:eastAsia="仿宋" w:cs="仿宋"/>
                <w:kern w:val="0"/>
                <w:sz w:val="22"/>
                <w:szCs w:val="22"/>
              </w:rPr>
            </w:pPr>
            <w:r>
              <w:rPr>
                <w:rFonts w:hint="eastAsia" w:ascii="仿宋" w:hAnsi="仿宋" w:eastAsia="仿宋" w:cs="仿宋"/>
                <w:kern w:val="0"/>
                <w:sz w:val="22"/>
                <w:szCs w:val="22"/>
              </w:rPr>
              <w:t>否，评标委员会推荐</w:t>
            </w:r>
            <w:r>
              <w:rPr>
                <w:rFonts w:hint="eastAsia" w:ascii="仿宋" w:hAnsi="仿宋" w:eastAsia="仿宋" w:cs="仿宋"/>
                <w:kern w:val="0"/>
                <w:sz w:val="22"/>
                <w:szCs w:val="22"/>
                <w:lang w:val="en-US" w:eastAsia="zh-CN"/>
              </w:rPr>
              <w:t>排名第一</w:t>
            </w:r>
            <w:r>
              <w:rPr>
                <w:rFonts w:hint="eastAsia" w:ascii="仿宋" w:hAnsi="仿宋" w:eastAsia="仿宋" w:cs="仿宋"/>
                <w:kern w:val="0"/>
                <w:sz w:val="22"/>
                <w:szCs w:val="22"/>
              </w:rPr>
              <w:t>名</w:t>
            </w:r>
            <w:r>
              <w:rPr>
                <w:rFonts w:hint="eastAsia" w:ascii="仿宋" w:hAnsi="仿宋" w:eastAsia="仿宋" w:cs="仿宋"/>
                <w:kern w:val="0"/>
                <w:sz w:val="22"/>
                <w:szCs w:val="22"/>
                <w:lang w:val="en-US" w:eastAsia="zh-CN"/>
              </w:rPr>
              <w:t>的为</w:t>
            </w:r>
            <w:r>
              <w:rPr>
                <w:rFonts w:hint="eastAsia" w:ascii="仿宋" w:hAnsi="仿宋" w:eastAsia="仿宋" w:cs="仿宋"/>
                <w:kern w:val="0"/>
                <w:sz w:val="22"/>
                <w:szCs w:val="22"/>
              </w:rPr>
              <w:t xml:space="preserve">中标候选人。 </w:t>
            </w:r>
          </w:p>
        </w:tc>
      </w:tr>
      <w:tr w14:paraId="1DC04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58" w:type="dxa"/>
            <w:noWrap w:val="0"/>
            <w:vAlign w:val="center"/>
          </w:tcPr>
          <w:p w14:paraId="37555E39">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7.5</w:t>
            </w:r>
          </w:p>
        </w:tc>
        <w:tc>
          <w:tcPr>
            <w:tcW w:w="2241" w:type="dxa"/>
            <w:noWrap w:val="0"/>
            <w:vAlign w:val="center"/>
          </w:tcPr>
          <w:p w14:paraId="7E110C7E">
            <w:pPr>
              <w:spacing w:before="72" w:beforeLines="30" w:after="72" w:afterLines="30"/>
              <w:jc w:val="center"/>
              <w:rPr>
                <w:rFonts w:ascii="仿宋" w:hAnsi="仿宋" w:eastAsia="仿宋" w:cs="仿宋"/>
                <w:kern w:val="0"/>
                <w:sz w:val="22"/>
                <w:szCs w:val="22"/>
                <w:lang w:eastAsia="en-US"/>
              </w:rPr>
            </w:pPr>
            <w:r>
              <w:rPr>
                <w:rFonts w:hint="eastAsia" w:ascii="仿宋" w:hAnsi="仿宋" w:eastAsia="仿宋" w:cs="仿宋"/>
                <w:kern w:val="0"/>
                <w:sz w:val="22"/>
                <w:szCs w:val="22"/>
                <w:lang w:eastAsia="en-US"/>
              </w:rPr>
              <w:t>发出中标通知书</w:t>
            </w:r>
          </w:p>
        </w:tc>
        <w:tc>
          <w:tcPr>
            <w:tcW w:w="5437" w:type="dxa"/>
            <w:noWrap w:val="0"/>
            <w:vAlign w:val="center"/>
          </w:tcPr>
          <w:p w14:paraId="112FEF8B">
            <w:pPr>
              <w:spacing w:before="72" w:beforeLines="30" w:after="72" w:afterLines="30"/>
              <w:jc w:val="left"/>
              <w:rPr>
                <w:rFonts w:hint="eastAsia" w:ascii="仿宋" w:hAnsi="仿宋" w:eastAsia="仿宋" w:cs="仿宋"/>
                <w:kern w:val="0"/>
                <w:sz w:val="22"/>
                <w:szCs w:val="22"/>
              </w:rPr>
            </w:pPr>
            <w:r>
              <w:rPr>
                <w:rFonts w:hint="eastAsia" w:ascii="仿宋" w:hAnsi="仿宋" w:eastAsia="仿宋" w:cs="仿宋"/>
                <w:kern w:val="0"/>
                <w:sz w:val="22"/>
                <w:szCs w:val="22"/>
              </w:rPr>
              <w:t>由</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人发出。</w:t>
            </w:r>
          </w:p>
        </w:tc>
      </w:tr>
      <w:tr w14:paraId="1B0F2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5" w:hRule="exact"/>
          <w:jc w:val="center"/>
        </w:trPr>
        <w:tc>
          <w:tcPr>
            <w:tcW w:w="1158" w:type="dxa"/>
            <w:noWrap w:val="0"/>
            <w:vAlign w:val="center"/>
          </w:tcPr>
          <w:p w14:paraId="353E0612">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7.6.1</w:t>
            </w:r>
          </w:p>
        </w:tc>
        <w:tc>
          <w:tcPr>
            <w:tcW w:w="2241" w:type="dxa"/>
            <w:noWrap w:val="0"/>
            <w:vAlign w:val="center"/>
          </w:tcPr>
          <w:p w14:paraId="0102705A">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履约保证金</w:t>
            </w:r>
          </w:p>
        </w:tc>
        <w:tc>
          <w:tcPr>
            <w:tcW w:w="5437" w:type="dxa"/>
            <w:noWrap w:val="0"/>
            <w:vAlign w:val="center"/>
          </w:tcPr>
          <w:p w14:paraId="6D4386A8">
            <w:pPr>
              <w:autoSpaceDE w:val="0"/>
              <w:autoSpaceDN w:val="0"/>
              <w:spacing w:before="72" w:beforeLines="30" w:after="72" w:afterLines="30"/>
              <w:jc w:val="left"/>
              <w:textAlignment w:val="bottom"/>
              <w:rPr>
                <w:rFonts w:hint="eastAsia" w:ascii="仿宋" w:hAnsi="仿宋" w:eastAsia="仿宋" w:cs="仿宋"/>
                <w:kern w:val="0"/>
                <w:sz w:val="22"/>
                <w:szCs w:val="22"/>
              </w:rPr>
            </w:pPr>
            <w:r>
              <w:rPr>
                <w:rFonts w:hint="eastAsia" w:ascii="仿宋" w:hAnsi="仿宋" w:eastAsia="仿宋" w:cs="仿宋"/>
                <w:kern w:val="0"/>
                <w:sz w:val="22"/>
                <w:szCs w:val="22"/>
              </w:rPr>
              <w:t>是否要求中标人提交履约保证金：</w:t>
            </w:r>
          </w:p>
          <w:p w14:paraId="70E33F23">
            <w:pPr>
              <w:autoSpaceDE w:val="0"/>
              <w:autoSpaceDN w:val="0"/>
              <w:spacing w:before="72" w:beforeLines="30" w:after="72" w:afterLines="30"/>
              <w:jc w:val="left"/>
              <w:textAlignment w:val="bottom"/>
              <w:rPr>
                <w:rFonts w:hint="eastAsia" w:ascii="仿宋" w:hAnsi="仿宋" w:eastAsia="仿宋" w:cs="仿宋"/>
                <w:kern w:val="0"/>
                <w:sz w:val="22"/>
                <w:szCs w:val="22"/>
              </w:rPr>
            </w:pPr>
            <w:r>
              <w:rPr>
                <w:rFonts w:hint="eastAsia" w:ascii="仿宋" w:hAnsi="仿宋" w:eastAsia="仿宋" w:cs="仿宋"/>
                <w:kern w:val="0"/>
                <w:sz w:val="22"/>
                <w:szCs w:val="22"/>
              </w:rPr>
              <w:t>□要求，履约保证金的形式：</w:t>
            </w:r>
          </w:p>
          <w:p w14:paraId="6EDD258C">
            <w:pPr>
              <w:autoSpaceDE w:val="0"/>
              <w:autoSpaceDN w:val="0"/>
              <w:spacing w:before="72" w:beforeLines="30" w:after="72" w:afterLines="30"/>
              <w:jc w:val="left"/>
              <w:textAlignment w:val="bottom"/>
              <w:rPr>
                <w:rFonts w:hint="eastAsia" w:ascii="仿宋" w:hAnsi="仿宋" w:eastAsia="仿宋" w:cs="仿宋"/>
                <w:kern w:val="0"/>
                <w:sz w:val="22"/>
                <w:szCs w:val="22"/>
              </w:rPr>
            </w:pPr>
            <w:r>
              <w:rPr>
                <w:rFonts w:hint="eastAsia" w:ascii="仿宋" w:hAnsi="仿宋" w:eastAsia="仿宋" w:cs="仿宋"/>
                <w:kern w:val="0"/>
                <w:sz w:val="22"/>
                <w:szCs w:val="22"/>
              </w:rPr>
              <w:t>履约保证金的金额：</w:t>
            </w:r>
          </w:p>
          <w:p w14:paraId="74426A90">
            <w:pPr>
              <w:autoSpaceDE w:val="0"/>
              <w:autoSpaceDN w:val="0"/>
              <w:spacing w:before="72" w:beforeLines="30" w:after="72" w:afterLines="30"/>
              <w:jc w:val="left"/>
              <w:textAlignment w:val="bottom"/>
              <w:rPr>
                <w:rFonts w:hint="eastAsia" w:ascii="仿宋" w:hAnsi="仿宋" w:eastAsia="仿宋" w:cs="仿宋"/>
                <w:szCs w:val="21"/>
              </w:rPr>
            </w:pPr>
            <w:r>
              <w:rPr>
                <w:rFonts w:hint="eastAsia" w:ascii="仿宋" w:hAnsi="仿宋" w:eastAsia="仿宋" w:cs="仿宋"/>
                <w:kern w:val="0"/>
                <w:sz w:val="22"/>
                <w:szCs w:val="22"/>
              </w:rPr>
              <w:sym w:font="Wingdings 2" w:char="0052"/>
            </w:r>
            <w:r>
              <w:rPr>
                <w:rFonts w:hint="eastAsia" w:ascii="仿宋" w:hAnsi="仿宋" w:eastAsia="仿宋" w:cs="仿宋"/>
                <w:kern w:val="0"/>
                <w:sz w:val="22"/>
                <w:szCs w:val="22"/>
              </w:rPr>
              <w:t>不要求</w:t>
            </w:r>
          </w:p>
        </w:tc>
      </w:tr>
      <w:tr w14:paraId="7CF59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1158" w:type="dxa"/>
            <w:noWrap w:val="0"/>
            <w:vAlign w:val="center"/>
          </w:tcPr>
          <w:p w14:paraId="546E29FE">
            <w:pPr>
              <w:spacing w:before="72" w:beforeLines="30" w:after="72" w:afterLines="30"/>
              <w:jc w:val="center"/>
              <w:rPr>
                <w:rFonts w:ascii="仿宋" w:hAnsi="仿宋" w:eastAsia="仿宋" w:cs="仿宋"/>
                <w:kern w:val="0"/>
                <w:sz w:val="22"/>
                <w:szCs w:val="22"/>
              </w:rPr>
            </w:pPr>
            <w:r>
              <w:rPr>
                <w:rFonts w:hint="eastAsia" w:ascii="仿宋" w:hAnsi="仿宋" w:eastAsia="仿宋" w:cs="仿宋"/>
                <w:kern w:val="0"/>
                <w:sz w:val="22"/>
                <w:szCs w:val="22"/>
              </w:rPr>
              <w:t>10</w:t>
            </w:r>
          </w:p>
        </w:tc>
        <w:tc>
          <w:tcPr>
            <w:tcW w:w="7678" w:type="dxa"/>
            <w:gridSpan w:val="2"/>
            <w:noWrap w:val="0"/>
            <w:vAlign w:val="center"/>
          </w:tcPr>
          <w:p w14:paraId="1EE4B22E">
            <w:pPr>
              <w:spacing w:before="72" w:beforeLines="30" w:after="72" w:afterLines="30"/>
              <w:jc w:val="center"/>
              <w:rPr>
                <w:rFonts w:ascii="仿宋" w:hAnsi="仿宋" w:eastAsia="仿宋" w:cs="仿宋"/>
                <w:kern w:val="0"/>
                <w:sz w:val="22"/>
                <w:szCs w:val="22"/>
                <w:lang w:eastAsia="en-US"/>
              </w:rPr>
            </w:pPr>
            <w:r>
              <w:rPr>
                <w:rFonts w:ascii="仿宋" w:hAnsi="仿宋" w:eastAsia="仿宋" w:cs="仿宋"/>
                <w:kern w:val="0"/>
                <w:sz w:val="22"/>
                <w:szCs w:val="22"/>
                <w:lang w:eastAsia="en-US"/>
              </w:rPr>
              <w:t>需要补充的其他内容</w:t>
            </w:r>
          </w:p>
        </w:tc>
      </w:tr>
      <w:tr w14:paraId="0008A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58" w:type="dxa"/>
            <w:noWrap w:val="0"/>
            <w:vAlign w:val="center"/>
          </w:tcPr>
          <w:p w14:paraId="5DEAB236">
            <w:pPr>
              <w:spacing w:before="72" w:beforeLines="30" w:after="72" w:afterLines="30"/>
              <w:jc w:val="center"/>
              <w:rPr>
                <w:rFonts w:hint="eastAsia" w:ascii="仿宋" w:hAnsi="仿宋" w:eastAsia="仿宋" w:cs="仿宋"/>
                <w:kern w:val="0"/>
                <w:sz w:val="22"/>
                <w:szCs w:val="22"/>
                <w:lang w:eastAsia="zh-CN"/>
              </w:rPr>
            </w:pPr>
            <w:r>
              <w:rPr>
                <w:rFonts w:hint="eastAsia" w:ascii="仿宋" w:hAnsi="仿宋" w:eastAsia="仿宋" w:cs="仿宋"/>
                <w:kern w:val="0"/>
                <w:sz w:val="22"/>
                <w:szCs w:val="22"/>
              </w:rPr>
              <w:t>10.1.</w:t>
            </w:r>
            <w:r>
              <w:rPr>
                <w:rFonts w:hint="eastAsia" w:ascii="仿宋" w:hAnsi="仿宋" w:eastAsia="仿宋" w:cs="仿宋"/>
                <w:kern w:val="0"/>
                <w:sz w:val="22"/>
                <w:szCs w:val="22"/>
                <w:lang w:val="en-US" w:eastAsia="zh-CN"/>
              </w:rPr>
              <w:t>1</w:t>
            </w:r>
          </w:p>
        </w:tc>
        <w:tc>
          <w:tcPr>
            <w:tcW w:w="7678" w:type="dxa"/>
            <w:gridSpan w:val="2"/>
            <w:noWrap w:val="0"/>
            <w:vAlign w:val="center"/>
          </w:tcPr>
          <w:p w14:paraId="03F36337">
            <w:pPr>
              <w:autoSpaceDE w:val="0"/>
              <w:autoSpaceDN w:val="0"/>
              <w:spacing w:before="72" w:beforeLines="30" w:after="72" w:afterLines="30"/>
              <w:jc w:val="left"/>
              <w:textAlignment w:val="bottom"/>
              <w:rPr>
                <w:rFonts w:hint="eastAsia" w:ascii="仿宋" w:hAnsi="仿宋" w:eastAsia="仿宋" w:cs="仿宋"/>
                <w:kern w:val="0"/>
                <w:sz w:val="22"/>
                <w:szCs w:val="22"/>
              </w:rPr>
            </w:pP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文件前后不一致之处，</w:t>
            </w: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应以书面答疑形式提出，否则以</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人解释为准。</w:t>
            </w:r>
          </w:p>
        </w:tc>
      </w:tr>
      <w:tr w14:paraId="002B6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58" w:type="dxa"/>
            <w:noWrap w:val="0"/>
            <w:vAlign w:val="center"/>
          </w:tcPr>
          <w:p w14:paraId="6C77C37B">
            <w:pPr>
              <w:spacing w:before="72" w:beforeLines="30" w:after="72" w:afterLines="30"/>
              <w:jc w:val="center"/>
              <w:rPr>
                <w:rFonts w:hint="eastAsia" w:ascii="仿宋" w:hAnsi="仿宋" w:eastAsia="仿宋" w:cs="仿宋"/>
                <w:kern w:val="0"/>
                <w:sz w:val="22"/>
                <w:szCs w:val="22"/>
                <w:lang w:eastAsia="zh-CN"/>
              </w:rPr>
            </w:pPr>
            <w:r>
              <w:rPr>
                <w:rFonts w:hint="eastAsia" w:ascii="仿宋" w:hAnsi="仿宋" w:eastAsia="仿宋" w:cs="仿宋"/>
                <w:kern w:val="0"/>
                <w:sz w:val="22"/>
                <w:szCs w:val="22"/>
              </w:rPr>
              <w:t>10.1.</w:t>
            </w:r>
            <w:r>
              <w:rPr>
                <w:rFonts w:hint="eastAsia" w:ascii="仿宋" w:hAnsi="仿宋" w:eastAsia="仿宋" w:cs="仿宋"/>
                <w:kern w:val="0"/>
                <w:sz w:val="22"/>
                <w:szCs w:val="22"/>
                <w:lang w:val="en-US" w:eastAsia="zh-CN"/>
              </w:rPr>
              <w:t>2</w:t>
            </w:r>
          </w:p>
        </w:tc>
        <w:tc>
          <w:tcPr>
            <w:tcW w:w="7678" w:type="dxa"/>
            <w:gridSpan w:val="2"/>
            <w:noWrap w:val="0"/>
            <w:vAlign w:val="center"/>
          </w:tcPr>
          <w:p w14:paraId="0E0415DC">
            <w:pPr>
              <w:autoSpaceDE w:val="0"/>
              <w:autoSpaceDN w:val="0"/>
              <w:spacing w:before="72" w:beforeLines="30" w:after="72" w:afterLines="30"/>
              <w:jc w:val="left"/>
              <w:textAlignment w:val="bottom"/>
              <w:rPr>
                <w:rFonts w:hint="default" w:ascii="仿宋" w:hAnsi="仿宋" w:eastAsia="仿宋" w:cs="仿宋"/>
                <w:kern w:val="0"/>
                <w:sz w:val="22"/>
                <w:szCs w:val="22"/>
                <w:lang w:val="en-US" w:eastAsia="zh-CN"/>
              </w:rPr>
            </w:pPr>
            <w:r>
              <w:rPr>
                <w:rFonts w:hint="eastAsia" w:ascii="仿宋" w:hAnsi="仿宋" w:eastAsia="仿宋" w:cs="仿宋"/>
                <w:color w:val="0000FF"/>
                <w:kern w:val="0"/>
                <w:sz w:val="22"/>
                <w:szCs w:val="22"/>
                <w:lang w:val="en-US" w:eastAsia="zh-CN"/>
              </w:rPr>
              <w:t>中标单位与中皖水务发展有限公司签订合同。</w:t>
            </w:r>
          </w:p>
        </w:tc>
      </w:tr>
      <w:tr w14:paraId="5D6EC6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58" w:type="dxa"/>
            <w:noWrap w:val="0"/>
            <w:vAlign w:val="center"/>
          </w:tcPr>
          <w:p w14:paraId="06122AEB">
            <w:pPr>
              <w:spacing w:before="72" w:beforeLines="30" w:after="72" w:afterLines="30"/>
              <w:jc w:val="center"/>
              <w:rPr>
                <w:rFonts w:hint="eastAsia" w:ascii="仿宋" w:hAnsi="仿宋" w:eastAsia="仿宋" w:cs="仿宋"/>
                <w:kern w:val="0"/>
                <w:sz w:val="22"/>
                <w:szCs w:val="22"/>
              </w:rPr>
            </w:pPr>
            <w:r>
              <w:rPr>
                <w:rFonts w:hint="eastAsia" w:ascii="仿宋" w:hAnsi="仿宋" w:eastAsia="仿宋" w:cs="仿宋"/>
                <w:kern w:val="0"/>
                <w:sz w:val="22"/>
                <w:szCs w:val="22"/>
              </w:rPr>
              <w:t>10.1.</w:t>
            </w:r>
            <w:r>
              <w:rPr>
                <w:rFonts w:hint="eastAsia" w:ascii="仿宋" w:hAnsi="仿宋" w:eastAsia="仿宋" w:cs="仿宋"/>
                <w:kern w:val="0"/>
                <w:sz w:val="22"/>
                <w:szCs w:val="22"/>
                <w:lang w:val="en-US" w:eastAsia="zh-CN"/>
              </w:rPr>
              <w:t>3</w:t>
            </w:r>
          </w:p>
        </w:tc>
        <w:tc>
          <w:tcPr>
            <w:tcW w:w="7678" w:type="dxa"/>
            <w:gridSpan w:val="2"/>
            <w:noWrap w:val="0"/>
            <w:vAlign w:val="center"/>
          </w:tcPr>
          <w:p w14:paraId="67DF73D6">
            <w:pPr>
              <w:autoSpaceDE w:val="0"/>
              <w:autoSpaceDN w:val="0"/>
              <w:spacing w:before="72" w:beforeLines="30" w:after="72" w:afterLines="30"/>
              <w:jc w:val="left"/>
              <w:textAlignment w:val="bottom"/>
              <w:rPr>
                <w:rFonts w:hint="eastAsia" w:ascii="仿宋" w:hAnsi="仿宋" w:eastAsia="仿宋" w:cs="仿宋"/>
                <w:kern w:val="0"/>
                <w:sz w:val="22"/>
                <w:szCs w:val="22"/>
              </w:rPr>
            </w:pPr>
            <w:r>
              <w:rPr>
                <w:rFonts w:hint="eastAsia" w:ascii="仿宋" w:hAnsi="仿宋" w:eastAsia="仿宋" w:cs="仿宋"/>
                <w:kern w:val="0"/>
                <w:sz w:val="22"/>
                <w:szCs w:val="22"/>
              </w:rPr>
              <w:t>本</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文件解释权归</w:t>
            </w:r>
            <w:r>
              <w:rPr>
                <w:rFonts w:hint="eastAsia" w:ascii="仿宋" w:hAnsi="仿宋" w:eastAsia="仿宋" w:cs="仿宋"/>
                <w:kern w:val="0"/>
                <w:sz w:val="22"/>
                <w:szCs w:val="22"/>
                <w:lang w:eastAsia="zh-CN"/>
              </w:rPr>
              <w:t>采购</w:t>
            </w:r>
            <w:r>
              <w:rPr>
                <w:rFonts w:hint="eastAsia" w:ascii="仿宋" w:hAnsi="仿宋" w:eastAsia="仿宋" w:cs="仿宋"/>
                <w:kern w:val="0"/>
                <w:sz w:val="22"/>
                <w:szCs w:val="22"/>
              </w:rPr>
              <w:t>人所有。</w:t>
            </w:r>
          </w:p>
        </w:tc>
      </w:tr>
    </w:tbl>
    <w:p w14:paraId="6EB5A344">
      <w:pPr>
        <w:spacing w:line="360" w:lineRule="auto"/>
        <w:sectPr>
          <w:footerReference r:id="rId4" w:type="default"/>
          <w:pgSz w:w="11906" w:h="16838"/>
          <w:pgMar w:top="1502" w:right="1580" w:bottom="1123" w:left="1701" w:header="0" w:footer="624" w:gutter="0"/>
          <w:pgNumType w:fmt="decimal" w:start="1"/>
          <w:cols w:space="720" w:num="1"/>
        </w:sectPr>
      </w:pPr>
    </w:p>
    <w:p w14:paraId="1CB3A111">
      <w:pPr>
        <w:pStyle w:val="2"/>
        <w:jc w:val="center"/>
        <w:rPr>
          <w:rFonts w:hint="eastAsia" w:ascii="方正大标宋简体" w:hAnsi="方正大标宋简体" w:eastAsia="方正大标宋简体" w:cs="方正大标宋简体"/>
          <w:b w:val="0"/>
          <w:bCs w:val="0"/>
          <w:kern w:val="0"/>
          <w:sz w:val="44"/>
          <w:szCs w:val="44"/>
        </w:rPr>
      </w:pPr>
      <w:bookmarkStart w:id="44" w:name="_Toc51878381"/>
      <w:bookmarkStart w:id="45" w:name="_Toc16420"/>
      <w:bookmarkStart w:id="46" w:name="_Toc14759"/>
      <w:bookmarkStart w:id="47" w:name="_Toc10570"/>
      <w:bookmarkStart w:id="48" w:name="_Toc19028"/>
      <w:r>
        <w:rPr>
          <w:rFonts w:hint="eastAsia"/>
        </w:rPr>
        <w:t>第</w:t>
      </w:r>
      <w:r>
        <w:rPr>
          <w:rFonts w:hint="eastAsia"/>
          <w:lang w:val="en-US" w:eastAsia="zh-CN"/>
        </w:rPr>
        <w:t>三</w:t>
      </w:r>
      <w:r>
        <w:rPr>
          <w:rFonts w:hint="eastAsia"/>
        </w:rPr>
        <w:t>章 合同条款及格式</w:t>
      </w:r>
      <w:bookmarkEnd w:id="44"/>
      <w:bookmarkEnd w:id="45"/>
      <w:bookmarkEnd w:id="46"/>
      <w:bookmarkEnd w:id="47"/>
    </w:p>
    <w:p w14:paraId="370ACD5D">
      <w:pPr>
        <w:tabs>
          <w:tab w:val="center" w:pos="4153"/>
        </w:tabs>
        <w:autoSpaceDE w:val="0"/>
        <w:autoSpaceDN w:val="0"/>
        <w:adjustRightInd w:val="0"/>
        <w:spacing w:line="360" w:lineRule="auto"/>
        <w:ind w:firstLine="2240" w:firstLineChars="700"/>
        <w:jc w:val="both"/>
        <w:rPr>
          <w:rFonts w:ascii="仿宋" w:hAnsi="仿宋" w:eastAsia="仿宋"/>
          <w:sz w:val="32"/>
          <w:szCs w:val="32"/>
        </w:rPr>
      </w:pPr>
    </w:p>
    <w:p w14:paraId="20C7C5C8">
      <w:pPr>
        <w:tabs>
          <w:tab w:val="center" w:pos="4153"/>
        </w:tabs>
        <w:autoSpaceDE w:val="0"/>
        <w:autoSpaceDN w:val="0"/>
        <w:adjustRightInd w:val="0"/>
        <w:spacing w:line="360" w:lineRule="auto"/>
        <w:ind w:firstLine="5440" w:firstLineChars="1700"/>
        <w:jc w:val="both"/>
        <w:rPr>
          <w:rFonts w:hint="default" w:ascii="仿宋" w:hAnsi="仿宋" w:eastAsia="仿宋"/>
          <w:sz w:val="32"/>
          <w:szCs w:val="32"/>
          <w:lang w:val="en-US" w:eastAsia="zh-CN"/>
        </w:rPr>
      </w:pPr>
      <w:r>
        <w:rPr>
          <w:rFonts w:ascii="仿宋" w:hAnsi="仿宋" w:eastAsia="仿宋"/>
          <w:sz w:val="32"/>
          <w:szCs w:val="32"/>
        </w:rPr>
        <w:t>合同编号：</w:t>
      </w:r>
      <w:r>
        <w:rPr>
          <w:rFonts w:hint="eastAsia" w:ascii="仿宋" w:hAnsi="仿宋" w:eastAsia="仿宋"/>
          <w:sz w:val="32"/>
          <w:szCs w:val="32"/>
          <w:lang w:val="en-US" w:eastAsia="zh-CN"/>
        </w:rPr>
        <w:t xml:space="preserve">           </w:t>
      </w:r>
    </w:p>
    <w:p w14:paraId="2EA4261B">
      <w:pPr>
        <w:autoSpaceDE w:val="0"/>
        <w:autoSpaceDN w:val="0"/>
        <w:adjustRightInd w:val="0"/>
        <w:spacing w:line="360" w:lineRule="auto"/>
        <w:jc w:val="both"/>
        <w:rPr>
          <w:rFonts w:hint="eastAsia" w:ascii="方正大标宋简体" w:hAnsi="方正大标宋简体" w:eastAsia="方正大标宋简体" w:cs="方正大标宋简体"/>
          <w:b/>
          <w:kern w:val="0"/>
          <w:sz w:val="44"/>
          <w:szCs w:val="44"/>
        </w:rPr>
      </w:pPr>
    </w:p>
    <w:p w14:paraId="76E415F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方正大标宋简体" w:hAnsi="方正大标宋简体" w:eastAsia="方正大标宋简体" w:cs="方正大标宋简体"/>
          <w:b w:val="0"/>
          <w:bCs w:val="0"/>
          <w:kern w:val="0"/>
          <w:sz w:val="44"/>
          <w:szCs w:val="44"/>
        </w:rPr>
      </w:pPr>
      <w:r>
        <w:rPr>
          <w:rFonts w:hint="eastAsia" w:ascii="方正大标宋简体" w:hAnsi="方正大标宋简体" w:eastAsia="方正大标宋简体" w:cs="方正大标宋简体"/>
          <w:b w:val="0"/>
          <w:bCs w:val="0"/>
          <w:sz w:val="44"/>
          <w:szCs w:val="44"/>
        </w:rPr>
        <w:t>【</w:t>
      </w:r>
      <w:r>
        <w:rPr>
          <w:rFonts w:hint="eastAsia" w:ascii="方正大标宋简体" w:hAnsi="方正大标宋简体" w:eastAsia="方正大标宋简体" w:cs="方正大标宋简体"/>
          <w:b w:val="0"/>
          <w:bCs w:val="0"/>
          <w:sz w:val="44"/>
          <w:szCs w:val="44"/>
          <w:lang w:val="en-US" w:eastAsia="zh-CN"/>
        </w:rPr>
        <w:t xml:space="preserve">    XX项目   </w:t>
      </w:r>
      <w:r>
        <w:rPr>
          <w:rFonts w:hint="eastAsia" w:ascii="方正大标宋简体" w:hAnsi="方正大标宋简体" w:eastAsia="方正大标宋简体" w:cs="方正大标宋简体"/>
          <w:b w:val="0"/>
          <w:bCs w:val="0"/>
          <w:sz w:val="44"/>
          <w:szCs w:val="44"/>
        </w:rPr>
        <w:t>】</w:t>
      </w:r>
    </w:p>
    <w:p w14:paraId="5C38DCC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方正大标宋简体" w:hAnsi="方正大标宋简体" w:eastAsia="方正大标宋简体" w:cs="方正大标宋简体"/>
          <w:b w:val="0"/>
          <w:bCs w:val="0"/>
          <w:kern w:val="0"/>
          <w:sz w:val="44"/>
          <w:szCs w:val="44"/>
          <w:lang w:val="en-US" w:eastAsia="zh-CN"/>
        </w:rPr>
      </w:pPr>
      <w:r>
        <w:rPr>
          <w:rFonts w:hint="eastAsia" w:ascii="方正大标宋简体" w:hAnsi="方正大标宋简体" w:eastAsia="方正大标宋简体" w:cs="方正大标宋简体"/>
          <w:b w:val="0"/>
          <w:bCs w:val="0"/>
          <w:kern w:val="0"/>
          <w:sz w:val="44"/>
          <w:szCs w:val="44"/>
        </w:rPr>
        <w:t>工程承包合</w:t>
      </w:r>
      <w:r>
        <w:rPr>
          <w:rFonts w:hint="eastAsia" w:ascii="方正大标宋简体" w:hAnsi="方正大标宋简体" w:eastAsia="方正大标宋简体" w:cs="方正大标宋简体"/>
          <w:b w:val="0"/>
          <w:bCs w:val="0"/>
          <w:kern w:val="0"/>
          <w:sz w:val="44"/>
          <w:szCs w:val="44"/>
          <w:lang w:val="en-US" w:eastAsia="zh-CN"/>
        </w:rPr>
        <w:t>同</w:t>
      </w:r>
    </w:p>
    <w:p w14:paraId="1B8C280A">
      <w:pPr>
        <w:autoSpaceDE w:val="0"/>
        <w:autoSpaceDN w:val="0"/>
        <w:adjustRightInd w:val="0"/>
        <w:spacing w:line="360" w:lineRule="auto"/>
        <w:ind w:firstLine="8834" w:firstLineChars="2000"/>
        <w:jc w:val="both"/>
        <w:rPr>
          <w:rFonts w:hint="eastAsia" w:ascii="宋体" w:hAnsi="宋体"/>
          <w:b/>
          <w:kern w:val="0"/>
          <w:sz w:val="44"/>
          <w:szCs w:val="44"/>
        </w:rPr>
      </w:pPr>
    </w:p>
    <w:p w14:paraId="5739F0B9">
      <w:pPr>
        <w:spacing w:line="500" w:lineRule="exact"/>
        <w:ind w:firstLine="480" w:firstLineChars="200"/>
        <w:rPr>
          <w:rFonts w:ascii="仿宋" w:hAnsi="仿宋" w:eastAsia="仿宋"/>
          <w:sz w:val="24"/>
          <w:szCs w:val="24"/>
        </w:rPr>
      </w:pPr>
    </w:p>
    <w:p w14:paraId="6E39A90D">
      <w:pPr>
        <w:spacing w:line="500" w:lineRule="exact"/>
        <w:ind w:firstLine="480" w:firstLineChars="200"/>
        <w:rPr>
          <w:rFonts w:ascii="仿宋" w:hAnsi="仿宋" w:eastAsia="仿宋"/>
          <w:sz w:val="24"/>
          <w:szCs w:val="24"/>
        </w:rPr>
      </w:pPr>
    </w:p>
    <w:p w14:paraId="4054AA19">
      <w:pPr>
        <w:spacing w:line="500" w:lineRule="exact"/>
        <w:ind w:firstLine="480" w:firstLineChars="200"/>
        <w:rPr>
          <w:rFonts w:ascii="仿宋" w:hAnsi="仿宋" w:eastAsia="仿宋"/>
          <w:sz w:val="24"/>
          <w:szCs w:val="24"/>
        </w:rPr>
      </w:pPr>
    </w:p>
    <w:p w14:paraId="7643739C">
      <w:pPr>
        <w:spacing w:line="500" w:lineRule="exact"/>
        <w:ind w:firstLine="480" w:firstLineChars="200"/>
        <w:jc w:val="center"/>
        <w:rPr>
          <w:rFonts w:ascii="仿宋" w:hAnsi="仿宋" w:eastAsia="仿宋"/>
          <w:sz w:val="24"/>
          <w:szCs w:val="24"/>
        </w:rPr>
      </w:pPr>
    </w:p>
    <w:p w14:paraId="4091452A">
      <w:pPr>
        <w:spacing w:line="500" w:lineRule="exact"/>
        <w:ind w:firstLine="480" w:firstLineChars="200"/>
        <w:rPr>
          <w:rFonts w:ascii="仿宋" w:hAnsi="仿宋" w:eastAsia="仿宋"/>
          <w:sz w:val="24"/>
          <w:szCs w:val="24"/>
        </w:rPr>
      </w:pPr>
    </w:p>
    <w:p w14:paraId="179295C9">
      <w:pPr>
        <w:spacing w:line="500" w:lineRule="exact"/>
        <w:ind w:firstLine="480" w:firstLineChars="200"/>
        <w:rPr>
          <w:rFonts w:ascii="仿宋" w:hAnsi="仿宋" w:eastAsia="仿宋"/>
          <w:sz w:val="24"/>
          <w:szCs w:val="24"/>
        </w:rPr>
      </w:pPr>
    </w:p>
    <w:p w14:paraId="2B39BC20">
      <w:pPr>
        <w:spacing w:line="500" w:lineRule="exact"/>
        <w:ind w:firstLine="480" w:firstLineChars="200"/>
        <w:rPr>
          <w:rFonts w:ascii="仿宋" w:hAnsi="仿宋" w:eastAsia="仿宋"/>
          <w:sz w:val="24"/>
          <w:szCs w:val="24"/>
        </w:rPr>
      </w:pPr>
    </w:p>
    <w:p w14:paraId="1FD3E690">
      <w:pPr>
        <w:spacing w:line="500" w:lineRule="exact"/>
        <w:ind w:firstLine="480" w:firstLineChars="200"/>
        <w:rPr>
          <w:rFonts w:ascii="仿宋" w:hAnsi="仿宋" w:eastAsia="仿宋"/>
          <w:sz w:val="24"/>
          <w:szCs w:val="24"/>
        </w:rPr>
      </w:pPr>
    </w:p>
    <w:p w14:paraId="18EA3E04">
      <w:pPr>
        <w:spacing w:line="500" w:lineRule="exact"/>
        <w:rPr>
          <w:rFonts w:ascii="仿宋" w:hAnsi="仿宋" w:eastAsia="仿宋"/>
          <w:sz w:val="24"/>
          <w:szCs w:val="24"/>
        </w:rPr>
      </w:pPr>
    </w:p>
    <w:p w14:paraId="446C32C0">
      <w:pPr>
        <w:spacing w:line="500" w:lineRule="exact"/>
        <w:ind w:firstLine="480" w:firstLineChars="200"/>
        <w:rPr>
          <w:rFonts w:ascii="仿宋" w:hAnsi="仿宋" w:eastAsia="仿宋"/>
          <w:sz w:val="24"/>
          <w:szCs w:val="24"/>
        </w:rPr>
      </w:pPr>
      <w:r>
        <w:rPr>
          <w:rFonts w:ascii="仿宋" w:hAnsi="仿宋" w:eastAsia="仿宋"/>
          <w:sz w:val="24"/>
          <w:szCs w:val="24"/>
        </w:rPr>
        <w:t xml:space="preserve">         </w:t>
      </w:r>
    </w:p>
    <w:p w14:paraId="231E7D31">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发包方</w:t>
      </w:r>
      <w:r>
        <w:rPr>
          <w:rFonts w:hint="eastAsia" w:ascii="仿宋" w:hAnsi="仿宋" w:eastAsia="仿宋" w:cs="Times New Roman"/>
          <w:sz w:val="28"/>
          <w:szCs w:val="28"/>
        </w:rPr>
        <w:t xml:space="preserve">（甲方）: </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 xml:space="preserve">                      】</w:t>
      </w:r>
    </w:p>
    <w:p w14:paraId="357B18F0">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仿宋" w:hAnsi="仿宋" w:eastAsia="仿宋" w:cs="Times New Roman"/>
          <w:sz w:val="28"/>
          <w:szCs w:val="28"/>
        </w:rPr>
      </w:pPr>
      <w:r>
        <w:rPr>
          <w:rFonts w:hint="eastAsia" w:ascii="仿宋" w:hAnsi="仿宋" w:eastAsia="仿宋" w:cs="Times New Roman"/>
          <w:sz w:val="28"/>
          <w:szCs w:val="28"/>
        </w:rPr>
        <w:t>统一社会信用代码：</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 xml:space="preserve">                     】</w:t>
      </w:r>
    </w:p>
    <w:p w14:paraId="03529F06">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仿宋" w:hAnsi="仿宋" w:eastAsia="仿宋" w:cs="Times New Roman"/>
          <w:sz w:val="28"/>
          <w:szCs w:val="28"/>
        </w:rPr>
      </w:pPr>
      <w:r>
        <w:rPr>
          <w:rFonts w:hint="eastAsia" w:ascii="仿宋" w:hAnsi="仿宋" w:eastAsia="仿宋" w:cs="Times New Roman"/>
          <w:sz w:val="28"/>
          <w:szCs w:val="28"/>
          <w:lang w:val="en-US" w:eastAsia="zh-CN"/>
        </w:rPr>
        <w:t>承包方</w:t>
      </w:r>
      <w:r>
        <w:rPr>
          <w:rFonts w:hint="eastAsia" w:ascii="仿宋" w:hAnsi="仿宋" w:eastAsia="仿宋" w:cs="Times New Roman"/>
          <w:sz w:val="28"/>
          <w:szCs w:val="28"/>
        </w:rPr>
        <w:t>（乙方）:</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 xml:space="preserve">                       】</w:t>
      </w:r>
    </w:p>
    <w:p w14:paraId="75F5FF36">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仿宋" w:hAnsi="仿宋" w:eastAsia="仿宋" w:cs="Times New Roman"/>
          <w:sz w:val="28"/>
          <w:szCs w:val="28"/>
          <w:lang w:val="en-US" w:eastAsia="zh-CN"/>
        </w:rPr>
      </w:pPr>
      <w:r>
        <w:rPr>
          <w:rFonts w:hint="eastAsia" w:ascii="仿宋" w:hAnsi="仿宋" w:eastAsia="仿宋" w:cs="Times New Roman"/>
          <w:sz w:val="28"/>
          <w:szCs w:val="28"/>
        </w:rPr>
        <w:t xml:space="preserve">统一社会信用代码: </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 xml:space="preserve">                    】</w:t>
      </w:r>
    </w:p>
    <w:p w14:paraId="6AB74854">
      <w:pPr>
        <w:autoSpaceDE w:val="0"/>
        <w:autoSpaceDN w:val="0"/>
        <w:adjustRightInd w:val="0"/>
        <w:spacing w:line="360" w:lineRule="auto"/>
        <w:jc w:val="center"/>
        <w:rPr>
          <w:rFonts w:hint="eastAsia" w:ascii="宋体" w:hAnsi="宋体"/>
          <w:kern w:val="0"/>
          <w:sz w:val="36"/>
          <w:szCs w:val="36"/>
        </w:rPr>
      </w:pPr>
      <w:r>
        <w:rPr>
          <w:rFonts w:hint="eastAsia" w:ascii="仿宋" w:hAnsi="仿宋" w:eastAsia="仿宋" w:cs="Times New Roman"/>
          <w:sz w:val="28"/>
          <w:szCs w:val="28"/>
          <w:lang w:val="en-US" w:eastAsia="zh-CN"/>
        </w:rPr>
        <w:t>签订日</w:t>
      </w:r>
      <w:r>
        <w:rPr>
          <w:rFonts w:hint="eastAsia" w:ascii="仿宋" w:hAnsi="仿宋" w:eastAsia="仿宋" w:cs="Times New Roman"/>
          <w:sz w:val="28"/>
          <w:szCs w:val="28"/>
        </w:rPr>
        <w:t xml:space="preserve">期： </w:t>
      </w:r>
      <w:r>
        <w:rPr>
          <w:rFonts w:hint="eastAsia" w:ascii="仿宋" w:hAnsi="仿宋" w:eastAsia="仿宋" w:cs="Times New Roman"/>
          <w:sz w:val="28"/>
          <w:szCs w:val="28"/>
          <w:lang w:val="en-US" w:eastAsia="zh-CN"/>
        </w:rPr>
        <w:t xml:space="preserve"> </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 xml:space="preserve">                          】</w:t>
      </w:r>
    </w:p>
    <w:p w14:paraId="6D7ED3C4">
      <w:pPr>
        <w:autoSpaceDE w:val="0"/>
        <w:autoSpaceDN w:val="0"/>
        <w:adjustRightInd w:val="0"/>
        <w:spacing w:line="360" w:lineRule="auto"/>
        <w:rPr>
          <w:rFonts w:hint="eastAsia" w:ascii="宋体" w:hAnsi="宋体"/>
          <w:kern w:val="0"/>
          <w:sz w:val="36"/>
          <w:szCs w:val="36"/>
        </w:rPr>
      </w:pPr>
      <w:r>
        <w:rPr>
          <w:rFonts w:hint="eastAsia" w:ascii="宋体" w:hAnsi="宋体"/>
          <w:kern w:val="0"/>
          <w:sz w:val="36"/>
          <w:szCs w:val="36"/>
        </w:rPr>
        <w:t xml:space="preserve"> </w:t>
      </w:r>
    </w:p>
    <w:p w14:paraId="3E409C74">
      <w:pPr>
        <w:autoSpaceDE w:val="0"/>
        <w:autoSpaceDN w:val="0"/>
        <w:adjustRightInd w:val="0"/>
        <w:spacing w:line="360" w:lineRule="auto"/>
        <w:rPr>
          <w:rFonts w:hint="eastAsia" w:ascii="宋体" w:hAnsi="宋体"/>
          <w:b/>
          <w:kern w:val="0"/>
          <w:sz w:val="44"/>
          <w:szCs w:val="44"/>
        </w:rPr>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pPr>
    </w:p>
    <w:p w14:paraId="705D0C21">
      <w:pPr>
        <w:autoSpaceDE w:val="0"/>
        <w:autoSpaceDN w:val="0"/>
        <w:adjustRightInd w:val="0"/>
        <w:spacing w:line="360" w:lineRule="auto"/>
        <w:jc w:val="center"/>
        <w:rPr>
          <w:rFonts w:hint="eastAsia" w:ascii="方正公文小标宋" w:hAnsi="方正公文小标宋" w:eastAsia="方正公文小标宋" w:cs="方正公文小标宋"/>
          <w:b w:val="0"/>
          <w:bCs/>
          <w:kern w:val="0"/>
          <w:sz w:val="44"/>
          <w:szCs w:val="44"/>
        </w:rPr>
      </w:pPr>
    </w:p>
    <w:p w14:paraId="393FF668">
      <w:pPr>
        <w:autoSpaceDE w:val="0"/>
        <w:autoSpaceDN w:val="0"/>
        <w:adjustRightInd w:val="0"/>
        <w:spacing w:line="360" w:lineRule="auto"/>
        <w:jc w:val="center"/>
        <w:rPr>
          <w:rFonts w:hint="eastAsia" w:ascii="方正大标宋简体" w:hAnsi="方正大标宋简体" w:eastAsia="方正大标宋简体" w:cs="方正大标宋简体"/>
          <w:b/>
          <w:kern w:val="0"/>
          <w:sz w:val="44"/>
          <w:szCs w:val="44"/>
        </w:rPr>
      </w:pPr>
      <w:r>
        <w:rPr>
          <w:rFonts w:hint="eastAsia" w:ascii="方正大标宋简体" w:hAnsi="方正大标宋简体" w:eastAsia="方正大标宋简体" w:cs="方正大标宋简体"/>
          <w:b w:val="0"/>
          <w:bCs/>
          <w:kern w:val="0"/>
          <w:sz w:val="44"/>
          <w:szCs w:val="44"/>
        </w:rPr>
        <w:t>工程承包合同</w:t>
      </w:r>
    </w:p>
    <w:p w14:paraId="4551C9F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发包方: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（以下简称甲方）</w:t>
      </w:r>
    </w:p>
    <w:p w14:paraId="6B61780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承包方：</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(以下简称乙方）</w:t>
      </w:r>
    </w:p>
    <w:p w14:paraId="15EF6D2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Times New Roman"/>
          <w:sz w:val="24"/>
          <w:szCs w:val="24"/>
        </w:rPr>
      </w:pPr>
      <w:r>
        <w:rPr>
          <w:rFonts w:hint="eastAsia" w:ascii="仿宋_GB2312" w:hAnsi="仿宋_GB2312" w:eastAsia="仿宋_GB2312" w:cs="仿宋_GB2312"/>
          <w:sz w:val="28"/>
          <w:szCs w:val="28"/>
        </w:rPr>
        <w:t>依照《中华人民共和国民法典（合同编）》、《中华人民共和国建筑法》及其他</w:t>
      </w:r>
      <w:r>
        <w:rPr>
          <w:rFonts w:hint="eastAsia" w:ascii="仿宋_GB2312" w:hAnsi="仿宋_GB2312" w:eastAsia="仿宋_GB2312" w:cs="仿宋_GB2312"/>
          <w:sz w:val="28"/>
          <w:szCs w:val="28"/>
          <w:lang w:val="en-US" w:eastAsia="zh-CN"/>
        </w:rPr>
        <w:t>相关法律法规规定，</w:t>
      </w:r>
      <w:r>
        <w:rPr>
          <w:rFonts w:hint="eastAsia" w:ascii="仿宋_GB2312" w:hAnsi="仿宋_GB2312" w:eastAsia="仿宋_GB2312" w:cs="仿宋_GB2312"/>
          <w:sz w:val="28"/>
          <w:szCs w:val="28"/>
        </w:rPr>
        <w:t>甲乙双方就</w:t>
      </w:r>
      <w:r>
        <w:rPr>
          <w:rFonts w:hint="eastAsia" w:ascii="仿宋_GB2312" w:hAnsi="仿宋_GB2312" w:eastAsia="仿宋_GB2312" w:cs="仿宋_GB2312"/>
          <w:sz w:val="28"/>
          <w:szCs w:val="28"/>
          <w:lang w:val="en-US" w:eastAsia="zh-CN"/>
        </w:rPr>
        <w:t>甲方将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项目发包给乙方施工相关事宜，经平等自愿、友好协商，达成一致如下：</w:t>
      </w:r>
    </w:p>
    <w:p w14:paraId="50D2EB2A">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sz w:val="28"/>
          <w:szCs w:val="28"/>
        </w:rPr>
      </w:pPr>
      <w:r>
        <w:rPr>
          <w:rFonts w:hint="eastAsia" w:ascii="黑体" w:hAnsi="黑体" w:eastAsia="黑体" w:cs="黑体"/>
          <w:b w:val="0"/>
          <w:bCs/>
          <w:sz w:val="28"/>
          <w:szCs w:val="28"/>
          <w:lang w:val="en-US" w:eastAsia="zh-CN"/>
        </w:rPr>
        <w:t>一、</w:t>
      </w:r>
      <w:r>
        <w:rPr>
          <w:rFonts w:hint="eastAsia" w:ascii="黑体" w:hAnsi="黑体" w:eastAsia="黑体" w:cs="黑体"/>
          <w:b w:val="0"/>
          <w:bCs/>
          <w:sz w:val="28"/>
          <w:szCs w:val="28"/>
        </w:rPr>
        <w:t>工程概况</w:t>
      </w:r>
    </w:p>
    <w:p w14:paraId="401561D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工程名称：</w:t>
      </w:r>
      <w:r>
        <w:rPr>
          <w:rFonts w:hint="eastAsia" w:ascii="仿宋_GB2312" w:hAnsi="仿宋_GB2312" w:eastAsia="仿宋_GB2312" w:cs="仿宋_GB2312"/>
          <w:sz w:val="28"/>
          <w:szCs w:val="28"/>
          <w:u w:val="none"/>
          <w:lang w:val="en-US" w:eastAsia="zh-CN"/>
        </w:rPr>
        <w:t>【  】</w:t>
      </w:r>
    </w:p>
    <w:p w14:paraId="0DC044A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2.</w:t>
      </w:r>
      <w:r>
        <w:rPr>
          <w:rFonts w:hint="eastAsia" w:ascii="仿宋_GB2312" w:hAnsi="仿宋_GB2312" w:eastAsia="仿宋_GB2312" w:cs="仿宋_GB2312"/>
          <w:sz w:val="28"/>
          <w:szCs w:val="28"/>
          <w:u w:val="none"/>
        </w:rPr>
        <w:t>工程地点:</w:t>
      </w:r>
      <w:r>
        <w:rPr>
          <w:rFonts w:hint="eastAsia" w:ascii="仿宋_GB2312" w:hAnsi="仿宋_GB2312" w:eastAsia="仿宋_GB2312" w:cs="仿宋_GB2312"/>
          <w:sz w:val="28"/>
          <w:szCs w:val="28"/>
          <w:u w:val="none"/>
          <w:lang w:val="en-US" w:eastAsia="zh-CN"/>
        </w:rPr>
        <w:t>【  】</w:t>
      </w:r>
    </w:p>
    <w:p w14:paraId="59F2965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承包内容: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p>
    <w:p w14:paraId="1B58737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承包方式: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p>
    <w:p w14:paraId="08BC9F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5.【  】</w:t>
      </w:r>
    </w:p>
    <w:p w14:paraId="0E06F931">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二、合同工期</w:t>
      </w:r>
    </w:p>
    <w:p w14:paraId="18C0CED8">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 xml:space="preserve">合同工期: </w:t>
      </w:r>
      <w:r>
        <w:rPr>
          <w:rFonts w:hint="eastAsia" w:ascii="仿宋_GB2312" w:hAnsi="仿宋_GB2312" w:eastAsia="仿宋_GB2312" w:cs="仿宋_GB2312"/>
          <w:sz w:val="28"/>
          <w:szCs w:val="28"/>
          <w:highlight w:val="none"/>
          <w:lang w:val="en-US" w:eastAsia="zh-CN"/>
        </w:rPr>
        <w:t>计划开工日期：【    】年【   】月【   】日（具体开工时间以甲方书面通知为准），计划完工日期：【    】年【   】月【   】日，合同工期为【    】个日历天。工期总日历天数与根据前述计划开竣工日期计算的工期天数不一致的，以工期总日历天数为准。</w:t>
      </w:r>
    </w:p>
    <w:p w14:paraId="425AB1F8">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val="0"/>
          <w:sz w:val="28"/>
          <w:szCs w:val="28"/>
          <w:lang w:val="en-US" w:eastAsia="zh-CN"/>
        </w:rPr>
        <w:t xml:space="preserve"> 2.</w:t>
      </w:r>
      <w:r>
        <w:rPr>
          <w:rFonts w:hint="eastAsia" w:ascii="仿宋_GB2312" w:hAnsi="仿宋_GB2312" w:eastAsia="仿宋_GB2312" w:cs="仿宋_GB2312"/>
          <w:b/>
          <w:sz w:val="28"/>
          <w:szCs w:val="28"/>
          <w:lang w:val="en-US" w:eastAsia="zh-CN"/>
        </w:rPr>
        <w:t>【</w:t>
      </w:r>
      <w:r>
        <w:rPr>
          <w:rFonts w:hint="eastAsia" w:ascii="仿宋_GB2312" w:hAnsi="仿宋_GB2312" w:eastAsia="仿宋_GB2312" w:cs="仿宋_GB2312"/>
          <w:sz w:val="28"/>
          <w:szCs w:val="28"/>
        </w:rPr>
        <w:t>乙方完成全部合同范围内施工</w:t>
      </w:r>
      <w:r>
        <w:rPr>
          <w:rFonts w:hint="eastAsia" w:ascii="仿宋_GB2312" w:hAnsi="仿宋_GB2312" w:eastAsia="仿宋_GB2312" w:cs="仿宋_GB2312"/>
          <w:sz w:val="28"/>
          <w:szCs w:val="28"/>
          <w:lang w:val="en-US" w:eastAsia="zh-CN"/>
        </w:rPr>
        <w:t>内容</w:t>
      </w:r>
      <w:r>
        <w:rPr>
          <w:rFonts w:hint="eastAsia" w:ascii="仿宋_GB2312" w:hAnsi="仿宋_GB2312" w:eastAsia="仿宋_GB2312" w:cs="仿宋_GB2312"/>
          <w:sz w:val="28"/>
          <w:szCs w:val="28"/>
        </w:rPr>
        <w:t>,并经甲方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业主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监理等核验各方验收通过签字的日期</w:t>
      </w:r>
      <w:r>
        <w:rPr>
          <w:rFonts w:hint="eastAsia" w:ascii="仿宋_GB2312" w:hAnsi="仿宋_GB2312" w:eastAsia="仿宋_GB2312" w:cs="仿宋_GB2312"/>
          <w:sz w:val="28"/>
          <w:szCs w:val="28"/>
          <w:lang w:val="en-US" w:eastAsia="zh-CN"/>
        </w:rPr>
        <w:t>为本工程竣工日期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需整改后才能达到要求的,应为乙方整改后再次提请甲方验收并经甲方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业主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监理等核验各方签字验收通过的日期</w:t>
      </w:r>
      <w:r>
        <w:rPr>
          <w:rFonts w:hint="eastAsia" w:ascii="仿宋_GB2312" w:hAnsi="仿宋_GB2312" w:eastAsia="仿宋_GB2312" w:cs="仿宋_GB2312"/>
          <w:sz w:val="28"/>
          <w:szCs w:val="28"/>
          <w:lang w:val="en-US" w:eastAsia="zh-CN"/>
        </w:rPr>
        <w:t>为本工程竣工日期</w:t>
      </w:r>
      <w:r>
        <w:rPr>
          <w:rFonts w:hint="eastAsia" w:ascii="仿宋_GB2312" w:hAnsi="仿宋_GB2312" w:eastAsia="仿宋_GB2312" w:cs="仿宋_GB2312"/>
          <w:sz w:val="28"/>
          <w:szCs w:val="28"/>
        </w:rPr>
        <w:t>。承包内容中任何一项分部分项工程未完工或经各方组织的验收评定为</w:t>
      </w:r>
      <w:r>
        <w:rPr>
          <w:rFonts w:hint="eastAsia" w:ascii="仿宋_GB2312" w:hAnsi="仿宋_GB2312" w:eastAsia="仿宋_GB2312" w:cs="仿宋_GB2312"/>
          <w:sz w:val="28"/>
          <w:szCs w:val="28"/>
          <w:lang w:val="en-US" w:eastAsia="zh-CN"/>
        </w:rPr>
        <w:t>不合格</w:t>
      </w:r>
      <w:r>
        <w:rPr>
          <w:rFonts w:hint="eastAsia" w:ascii="仿宋_GB2312" w:hAnsi="仿宋_GB2312" w:eastAsia="仿宋_GB2312" w:cs="仿宋_GB2312"/>
          <w:sz w:val="28"/>
          <w:szCs w:val="28"/>
        </w:rPr>
        <w:t>,均视为</w:t>
      </w:r>
      <w:r>
        <w:rPr>
          <w:rFonts w:hint="eastAsia" w:ascii="仿宋_GB2312" w:hAnsi="仿宋_GB2312" w:eastAsia="仿宋_GB2312" w:cs="仿宋_GB2312"/>
          <w:sz w:val="28"/>
          <w:szCs w:val="28"/>
          <w:lang w:val="en-US" w:eastAsia="zh-CN"/>
        </w:rPr>
        <w:t>本工程未完工竣工</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p>
    <w:p w14:paraId="33141114">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三、工程质量</w:t>
      </w:r>
    </w:p>
    <w:p w14:paraId="000DD91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sectPr>
          <w:footerReference r:id="rId7" w:type="default"/>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本工程质量等级为</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且</w:t>
      </w:r>
      <w:r>
        <w:rPr>
          <w:rFonts w:hint="eastAsia" w:ascii="仿宋_GB2312" w:hAnsi="仿宋_GB2312" w:eastAsia="仿宋_GB2312" w:cs="仿宋_GB2312"/>
          <w:sz w:val="28"/>
          <w:szCs w:val="28"/>
        </w:rPr>
        <w:t>本工程质量必须通过甲方</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监</w:t>
      </w:r>
    </w:p>
    <w:p w14:paraId="2A930E0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理的</w:t>
      </w:r>
      <w:r>
        <w:rPr>
          <w:rFonts w:hint="eastAsia" w:ascii="仿宋_GB2312" w:hAnsi="仿宋_GB2312" w:eastAsia="仿宋_GB2312" w:cs="仿宋_GB2312"/>
          <w:sz w:val="28"/>
          <w:szCs w:val="28"/>
          <w:lang w:val="en-US" w:eastAsia="zh-CN"/>
        </w:rPr>
        <w:t>书面</w:t>
      </w:r>
      <w:r>
        <w:rPr>
          <w:rFonts w:hint="eastAsia" w:ascii="仿宋_GB2312" w:hAnsi="仿宋_GB2312" w:eastAsia="仿宋_GB2312" w:cs="仿宋_GB2312"/>
          <w:sz w:val="28"/>
          <w:szCs w:val="28"/>
        </w:rPr>
        <w:t>验收和确认。</w:t>
      </w:r>
    </w:p>
    <w:p w14:paraId="59BC5A7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乙方必须严格按本工程的施工图纸</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设计说明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设计变更等工程文件中规定和现行的国家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地方颁发的质量验收规范,标准和规定要求组织施工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随时接受甲方</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监理的检查检验,并为检查检验提供便利条件。</w:t>
      </w:r>
    </w:p>
    <w:p w14:paraId="36AA58D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乙方如达不到本合同约定的质量等级,甲方有权责成乙方进行返工,由此造成的</w:t>
      </w:r>
      <w:r>
        <w:rPr>
          <w:rFonts w:hint="eastAsia" w:ascii="仿宋_GB2312" w:hAnsi="仿宋_GB2312" w:eastAsia="仿宋_GB2312" w:cs="仿宋_GB2312"/>
          <w:sz w:val="28"/>
          <w:szCs w:val="28"/>
          <w:lang w:val="en-US" w:eastAsia="zh-CN"/>
        </w:rPr>
        <w:t>工期损失及其它</w:t>
      </w:r>
      <w:r>
        <w:rPr>
          <w:rFonts w:hint="eastAsia" w:ascii="仿宋_GB2312" w:hAnsi="仿宋_GB2312" w:eastAsia="仿宋_GB2312" w:cs="仿宋_GB2312"/>
          <w:sz w:val="28"/>
          <w:szCs w:val="28"/>
        </w:rPr>
        <w:t>经济损失由乙方</w:t>
      </w:r>
      <w:r>
        <w:rPr>
          <w:rFonts w:hint="eastAsia" w:ascii="仿宋_GB2312" w:hAnsi="仿宋_GB2312" w:eastAsia="仿宋_GB2312" w:cs="仿宋_GB2312"/>
          <w:sz w:val="28"/>
          <w:szCs w:val="28"/>
          <w:lang w:val="en-US" w:eastAsia="zh-CN"/>
        </w:rPr>
        <w:t>自行</w:t>
      </w:r>
      <w:r>
        <w:rPr>
          <w:rFonts w:hint="eastAsia" w:ascii="仿宋_GB2312" w:hAnsi="仿宋_GB2312" w:eastAsia="仿宋_GB2312" w:cs="仿宋_GB2312"/>
          <w:sz w:val="28"/>
          <w:szCs w:val="28"/>
        </w:rPr>
        <w:t>承担。</w:t>
      </w:r>
    </w:p>
    <w:p w14:paraId="2650A9A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lang w:val="en-US" w:eastAsia="zh-CN"/>
        </w:rPr>
        <w:t>4.【     】</w:t>
      </w:r>
    </w:p>
    <w:p w14:paraId="3CA9DF51">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四、合同结算与支付</w:t>
      </w:r>
    </w:p>
    <w:p w14:paraId="1E9B25BE">
      <w:pPr>
        <w:keepNext w:val="0"/>
        <w:keepLines w:val="0"/>
        <w:pageBreakBefore w:val="0"/>
        <w:widowControl w:val="0"/>
        <w:kinsoku/>
        <w:wordWrap/>
        <w:overflowPunct/>
        <w:topLinePunct w:val="0"/>
        <w:bidi w:val="0"/>
        <w:snapToGrid/>
        <w:spacing w:line="480" w:lineRule="exact"/>
        <w:ind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本合同</w:t>
      </w:r>
      <w:r>
        <w:rPr>
          <w:rFonts w:hint="eastAsia" w:ascii="仿宋_GB2312" w:hAnsi="仿宋_GB2312" w:eastAsia="仿宋_GB2312" w:cs="仿宋_GB2312"/>
          <w:sz w:val="28"/>
          <w:szCs w:val="28"/>
          <w:lang w:val="en-US" w:eastAsia="zh-CN"/>
        </w:rPr>
        <w:t>价格形式为【        】，本合同</w:t>
      </w:r>
      <w:r>
        <w:rPr>
          <w:rFonts w:hint="eastAsia" w:ascii="仿宋_GB2312" w:hAnsi="仿宋_GB2312" w:eastAsia="仿宋_GB2312" w:cs="仿宋_GB2312"/>
          <w:sz w:val="28"/>
          <w:szCs w:val="28"/>
        </w:rPr>
        <w:t>不含增值税暂定合同</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rPr>
        <w:t>价为人民币【 大写       】（小写：￥【        】元），增值税税率【        ，增值税税额为人民币【 大写       】（小写：￥【        】元），含增值税的签约合同总价为人民币【 大写       】（小写：￥【        】元），上述价格包括但不限于【               、税费】等乙方履行本合同涉及或可能涉及的一切费用。</w:t>
      </w:r>
    </w:p>
    <w:p w14:paraId="0A52FF7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2、双方关于本项目结算约定如下：</w:t>
      </w:r>
    </w:p>
    <w:p w14:paraId="597A6F9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p>
    <w:p w14:paraId="55CA656A">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双方关于本项目付款约定如下：</w:t>
      </w:r>
    </w:p>
    <w:p w14:paraId="30778010">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leftChars="200" w:firstLine="280" w:firstLineChars="1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w:t>
      </w:r>
    </w:p>
    <w:p w14:paraId="2E8B081A">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leftChars="200" w:firstLine="280" w:firstLineChars="1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质保期届满无质量问题或质量问题已全部整改完毕后一次付清（无息）</w:t>
      </w:r>
      <w:r>
        <w:rPr>
          <w:rFonts w:hint="eastAsia" w:ascii="仿宋_GB2312" w:hAnsi="仿宋_GB2312" w:eastAsia="仿宋_GB2312" w:cs="仿宋_GB2312"/>
          <w:sz w:val="28"/>
          <w:szCs w:val="28"/>
          <w:lang w:val="en-US" w:eastAsia="zh-CN"/>
        </w:rPr>
        <w:t>）；乙方应向甲方开具</w:t>
      </w:r>
      <w:r>
        <w:rPr>
          <w:rFonts w:hint="eastAsia" w:ascii="仿宋_GB2312" w:hAnsi="仿宋_GB2312" w:eastAsia="仿宋_GB2312" w:cs="仿宋_GB2312"/>
          <w:sz w:val="28"/>
          <w:szCs w:val="28"/>
        </w:rPr>
        <w:t>结算价款总额增值税</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专用</w:t>
      </w: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普通发票【税率/征收率   %】</w:t>
      </w:r>
      <w:r>
        <w:rPr>
          <w:rFonts w:hint="eastAsia" w:ascii="仿宋_GB2312" w:hAnsi="仿宋_GB2312" w:eastAsia="仿宋_GB2312" w:cs="仿宋_GB2312"/>
          <w:sz w:val="28"/>
          <w:szCs w:val="28"/>
          <w:lang w:val="en-US" w:eastAsia="zh-CN"/>
        </w:rPr>
        <w:t>。</w:t>
      </w:r>
    </w:p>
    <w:p w14:paraId="2C9BE4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Style w:val="20"/>
          <w:rFonts w:hint="eastAsia" w:ascii="仿宋_GB2312" w:hAnsi="仿宋_GB2312" w:eastAsia="仿宋_GB2312" w:cs="仿宋_GB2312"/>
          <w:color w:val="auto"/>
          <w:kern w:val="0"/>
          <w:sz w:val="28"/>
          <w:szCs w:val="28"/>
          <w:u w:val="none"/>
        </w:rPr>
      </w:pP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sz w:val="28"/>
          <w:szCs w:val="28"/>
          <w:lang w:val="en-US" w:eastAsia="zh-CN"/>
        </w:rPr>
        <w:t>本合同履行过程中，上述约定税率如因国家政策调整导致税率变化的，双方根据政策文件实施要求，按上述不含税价及调整后的税率执行。</w:t>
      </w:r>
    </w:p>
    <w:p w14:paraId="7ABD5C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  】</w:t>
      </w:r>
    </w:p>
    <w:p w14:paraId="79D09505">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五、甲方权利义务</w:t>
      </w:r>
    </w:p>
    <w:p w14:paraId="055BEF7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甲方委派</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rPr>
        <w:t>为甲方驻施工现场甲方代表,代表甲方签发施工现场生产相关的技术、质量、安全、文明施工和进度等的工作指令。</w:t>
      </w:r>
    </w:p>
    <w:p w14:paraId="6246A76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甲方应在乙方队伍进场时对进场人员进行总交底,交底的内容为:</w:t>
      </w:r>
    </w:p>
    <w:p w14:paraId="7B58B289">
      <w:pPr>
        <w:keepNext w:val="0"/>
        <w:keepLines w:val="0"/>
        <w:pageBreakBefore w:val="0"/>
        <w:widowControl w:val="0"/>
        <w:kinsoku/>
        <w:wordWrap/>
        <w:overflowPunct/>
        <w:topLinePunct w:val="0"/>
        <w:autoSpaceDE/>
        <w:autoSpaceDN/>
        <w:bidi w:val="0"/>
        <w:adjustRightInd/>
        <w:snapToGrid/>
        <w:spacing w:line="480" w:lineRule="exact"/>
        <w:ind w:left="839" w:leftChars="266"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本工程的质量目标,安全生产文明施工目标,其他创建目</w:t>
      </w:r>
    </w:p>
    <w:p w14:paraId="12D680DD">
      <w:pPr>
        <w:keepNext w:val="0"/>
        <w:keepLines w:val="0"/>
        <w:pageBreakBefore w:val="0"/>
        <w:widowControl w:val="0"/>
        <w:kinsoku/>
        <w:wordWrap/>
        <w:overflowPunct/>
        <w:topLinePunct w:val="0"/>
        <w:autoSpaceDE/>
        <w:autoSpaceDN/>
        <w:bidi w:val="0"/>
        <w:adjustRightInd/>
        <w:snapToGrid/>
        <w:spacing w:line="480" w:lineRule="exact"/>
        <w:ind w:left="839" w:leftChars="266"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涉及到甲方的现场施工的相关管理制度;</w:t>
      </w:r>
    </w:p>
    <w:p w14:paraId="75CE53CF">
      <w:pPr>
        <w:keepNext w:val="0"/>
        <w:keepLines w:val="0"/>
        <w:pageBreakBefore w:val="0"/>
        <w:widowControl w:val="0"/>
        <w:kinsoku/>
        <w:wordWrap/>
        <w:overflowPunct/>
        <w:topLinePunct w:val="0"/>
        <w:autoSpaceDE/>
        <w:autoSpaceDN/>
        <w:bidi w:val="0"/>
        <w:adjustRightInd/>
        <w:snapToGrid/>
        <w:spacing w:line="480" w:lineRule="exact"/>
        <w:ind w:left="839" w:leftChars="266" w:hanging="280" w:hangingChars="1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)与本工程施工有关的法律法规要求和技术标准、规范要求</w:t>
      </w:r>
      <w:r>
        <w:rPr>
          <w:rFonts w:hint="eastAsia" w:ascii="仿宋_GB2312" w:hAnsi="仿宋_GB2312" w:eastAsia="仿宋_GB2312" w:cs="仿宋_GB2312"/>
          <w:sz w:val="28"/>
          <w:szCs w:val="28"/>
          <w:lang w:val="en-US" w:eastAsia="zh-CN"/>
        </w:rPr>
        <w:t>;</w:t>
      </w:r>
    </w:p>
    <w:p w14:paraId="6652D574">
      <w:pPr>
        <w:keepNext w:val="0"/>
        <w:keepLines w:val="0"/>
        <w:pageBreakBefore w:val="0"/>
        <w:widowControl w:val="0"/>
        <w:kinsoku/>
        <w:wordWrap/>
        <w:overflowPunct/>
        <w:topLinePunct w:val="0"/>
        <w:autoSpaceDE/>
        <w:autoSpaceDN/>
        <w:bidi w:val="0"/>
        <w:adjustRightInd/>
        <w:snapToGrid/>
        <w:spacing w:line="480" w:lineRule="exact"/>
        <w:ind w:left="839" w:leftChars="266" w:hanging="280" w:hanging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本工程的关键工序、特殊过程、重要环境因素和重大危险源以及控制要求。</w:t>
      </w:r>
      <w:r>
        <w:rPr>
          <w:rFonts w:hint="eastAsia" w:ascii="仿宋_GB2312" w:hAnsi="仿宋_GB2312" w:eastAsia="仿宋_GB2312" w:cs="仿宋_GB2312"/>
          <w:sz w:val="28"/>
          <w:szCs w:val="28"/>
          <w:lang w:eastAsia="zh-CN"/>
        </w:rPr>
        <w:t>】</w:t>
      </w:r>
    </w:p>
    <w:p w14:paraId="645DC0A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甲方代表有权对不能有效履行管理职责</w:t>
      </w:r>
      <w:r>
        <w:rPr>
          <w:rFonts w:hint="eastAsia" w:ascii="仿宋_GB2312" w:hAnsi="仿宋_GB2312" w:eastAsia="仿宋_GB2312" w:cs="仿宋_GB2312"/>
          <w:sz w:val="28"/>
          <w:szCs w:val="28"/>
          <w:lang w:val="en-US" w:eastAsia="zh-CN"/>
        </w:rPr>
        <w:t>的乙方管理人员、或甲方有其他合理理由的情况下对</w:t>
      </w:r>
      <w:r>
        <w:rPr>
          <w:rFonts w:hint="eastAsia" w:ascii="仿宋_GB2312" w:hAnsi="仿宋_GB2312" w:eastAsia="仿宋_GB2312" w:cs="仿宋_GB2312"/>
          <w:sz w:val="28"/>
          <w:szCs w:val="28"/>
        </w:rPr>
        <w:t>乙方管理人员提出更换要求,乙方在接到通知后的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7】天</w:t>
      </w:r>
      <w:r>
        <w:rPr>
          <w:rFonts w:hint="eastAsia" w:ascii="仿宋_GB2312" w:hAnsi="仿宋_GB2312" w:eastAsia="仿宋_GB2312" w:cs="仿宋_GB2312"/>
          <w:sz w:val="28"/>
          <w:szCs w:val="28"/>
        </w:rPr>
        <w:t>内替换人员要到岗就位。</w:t>
      </w:r>
    </w:p>
    <w:p w14:paraId="2683391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甲方代表按本合同的约定行使甲方代表的权力,</w:t>
      </w:r>
      <w:r>
        <w:rPr>
          <w:rFonts w:hint="eastAsia" w:ascii="仿宋_GB2312" w:hAnsi="仿宋_GB2312" w:eastAsia="仿宋_GB2312" w:cs="仿宋_GB2312"/>
          <w:sz w:val="28"/>
          <w:szCs w:val="28"/>
          <w:lang w:val="en-US" w:eastAsia="zh-CN"/>
        </w:rPr>
        <w:t>但无权对本合同价格、工期、工程范围等涉及合同实质性条款进行变更确认，涉及前述内容的变更应由甲方公章确认。</w:t>
      </w:r>
    </w:p>
    <w:p w14:paraId="422D865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甲方代表应负责施工现场内各分包作业单位之间的工程协调,便于乙方的正常施工。</w:t>
      </w:r>
    </w:p>
    <w:p w14:paraId="2A2276C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甲方在开工前组织乙方和设计单位进行有关的图纸会审和设计交底。</w:t>
      </w:r>
    </w:p>
    <w:p w14:paraId="1000DB7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7.甲方应积极配合乙方</w:t>
      </w:r>
      <w:r>
        <w:rPr>
          <w:rFonts w:hint="eastAsia" w:ascii="仿宋_GB2312" w:hAnsi="仿宋_GB2312" w:eastAsia="仿宋_GB2312" w:cs="仿宋_GB2312"/>
          <w:sz w:val="28"/>
          <w:szCs w:val="28"/>
          <w:highlight w:val="none"/>
        </w:rPr>
        <w:t>及时办理好隐蔽工程验收手续。</w:t>
      </w:r>
    </w:p>
    <w:p w14:paraId="7EB7C00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施工期间,</w:t>
      </w:r>
      <w:r>
        <w:rPr>
          <w:rFonts w:hint="eastAsia" w:ascii="仿宋_GB2312" w:hAnsi="仿宋_GB2312" w:eastAsia="仿宋_GB2312" w:cs="仿宋_GB2312"/>
          <w:sz w:val="28"/>
          <w:szCs w:val="28"/>
          <w:highlight w:val="none"/>
          <w:lang w:val="en-US" w:eastAsia="zh-CN"/>
        </w:rPr>
        <w:t>甲乙双方应</w:t>
      </w:r>
      <w:r>
        <w:rPr>
          <w:rFonts w:hint="eastAsia" w:ascii="仿宋_GB2312" w:hAnsi="仿宋_GB2312" w:eastAsia="仿宋_GB2312" w:cs="仿宋_GB2312"/>
          <w:sz w:val="28"/>
          <w:szCs w:val="28"/>
          <w:highlight w:val="none"/>
        </w:rPr>
        <w:t>共同处理好政府部门及附近单位和居民的协调工作。</w:t>
      </w:r>
    </w:p>
    <w:p w14:paraId="769FD42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rPr>
        <w:t>甲方</w:t>
      </w:r>
      <w:r>
        <w:rPr>
          <w:rFonts w:hint="eastAsia" w:ascii="仿宋_GB2312" w:hAnsi="仿宋_GB2312" w:eastAsia="仿宋_GB2312" w:cs="仿宋_GB2312"/>
          <w:sz w:val="28"/>
          <w:szCs w:val="28"/>
          <w:highlight w:val="none"/>
          <w:lang w:val="en-US" w:eastAsia="zh-CN"/>
        </w:rPr>
        <w:t>有权</w:t>
      </w:r>
      <w:r>
        <w:rPr>
          <w:rFonts w:hint="eastAsia" w:ascii="仿宋_GB2312" w:hAnsi="仿宋_GB2312" w:eastAsia="仿宋_GB2312" w:cs="仿宋_GB2312"/>
          <w:sz w:val="28"/>
          <w:szCs w:val="28"/>
          <w:highlight w:val="none"/>
        </w:rPr>
        <w:t>对本工程质量进行不定期的巡查,在巡查过程中</w:t>
      </w:r>
      <w:r>
        <w:rPr>
          <w:rFonts w:hint="eastAsia" w:ascii="仿宋_GB2312" w:hAnsi="仿宋_GB2312" w:eastAsia="仿宋_GB2312" w:cs="仿宋_GB2312"/>
          <w:sz w:val="28"/>
          <w:szCs w:val="28"/>
          <w:highlight w:val="none"/>
          <w:lang w:val="en-US" w:eastAsia="zh-CN"/>
        </w:rPr>
        <w:t>发现的乙方施工质量问题有权要求乙方</w:t>
      </w:r>
      <w:r>
        <w:rPr>
          <w:rFonts w:hint="eastAsia" w:ascii="仿宋_GB2312" w:hAnsi="仿宋_GB2312" w:eastAsia="仿宋_GB2312" w:cs="仿宋_GB2312"/>
          <w:sz w:val="28"/>
          <w:szCs w:val="28"/>
          <w:highlight w:val="none"/>
        </w:rPr>
        <w:t>在规定的时限内整改完毕。</w:t>
      </w:r>
    </w:p>
    <w:p w14:paraId="535B651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甲方代表在收到乙方书面竣工验收请示报告后及时组织业主,监理等各方进行验收,并给予乙方批复或提出整改意见,乙方按要求整改,并承担由于自身原因造成的修改费用,</w:t>
      </w:r>
      <w:r>
        <w:rPr>
          <w:rFonts w:hint="eastAsia" w:ascii="仿宋_GB2312" w:hAnsi="仿宋_GB2312" w:eastAsia="仿宋_GB2312" w:cs="仿宋_GB2312"/>
          <w:sz w:val="28"/>
          <w:szCs w:val="28"/>
          <w:lang w:val="en-US" w:eastAsia="zh-CN"/>
        </w:rPr>
        <w:t>整改期间</w:t>
      </w:r>
      <w:r>
        <w:rPr>
          <w:rFonts w:hint="eastAsia" w:ascii="仿宋_GB2312" w:hAnsi="仿宋_GB2312" w:eastAsia="仿宋_GB2312" w:cs="仿宋_GB2312"/>
          <w:sz w:val="28"/>
          <w:szCs w:val="28"/>
        </w:rPr>
        <w:t>工期不顺延，工程验收合格后进入工程保修期。</w:t>
      </w:r>
    </w:p>
    <w:p w14:paraId="15F1402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  】</w:t>
      </w:r>
    </w:p>
    <w:p w14:paraId="4CAED2A7">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六、乙方权利义务</w:t>
      </w:r>
    </w:p>
    <w:p w14:paraId="1F6F977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乙方委派</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rPr>
        <w:t>为乙方驻施工现场乙方代表,接受甲方代表的工作指令。</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代表应在乙方队伍进场前,组织对乙方队伍人员岗位资质、机械设备、周转设备和计量设备进行验证、验收,并做好相应台帐。</w:t>
      </w:r>
    </w:p>
    <w:p w14:paraId="185FC6B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2.乙方进场施工</w:t>
      </w:r>
      <w:r>
        <w:rPr>
          <w:rFonts w:hint="eastAsia" w:ascii="仿宋_GB2312" w:hAnsi="仿宋_GB2312" w:eastAsia="仿宋_GB2312" w:cs="仿宋_GB2312"/>
          <w:sz w:val="28"/>
          <w:szCs w:val="28"/>
        </w:rPr>
        <w:t>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应向</w:t>
      </w:r>
      <w:r>
        <w:rPr>
          <w:rFonts w:hint="eastAsia" w:ascii="仿宋_GB2312" w:hAnsi="仿宋_GB2312" w:eastAsia="仿宋_GB2312" w:cs="仿宋_GB2312"/>
          <w:sz w:val="28"/>
          <w:szCs w:val="28"/>
        </w:rPr>
        <w:t>甲方项目技术负责人提交施工组织设计或专项施工方案。</w:t>
      </w:r>
    </w:p>
    <w:p w14:paraId="35D79E3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乙方全面负责本合同范围内的全部工作内容,处理好小区主管部门和居民关系。</w:t>
      </w:r>
    </w:p>
    <w:p w14:paraId="617E8FF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 xml:space="preserve"> 乙方应严格按施工图和经甲方批准的施工方案和施工规范组织施工,确保工程质量,工期,安全与文明,按合同约定完成全部义务。</w:t>
      </w:r>
    </w:p>
    <w:p w14:paraId="5FF8DA3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乙方应当在本工程竣工验收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日内提供工程结算,认真做好施工资料台帐工作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w:t>
      </w:r>
      <w:r>
        <w:rPr>
          <w:rFonts w:hint="eastAsia" w:ascii="仿宋_GB2312" w:hAnsi="仿宋_GB2312" w:eastAsia="仿宋_GB2312" w:cs="仿宋_GB2312"/>
          <w:sz w:val="28"/>
          <w:szCs w:val="28"/>
        </w:rPr>
        <w:t>根据甲方要求配合好甲方的阶段结算和竣工结算工作。</w:t>
      </w:r>
    </w:p>
    <w:p w14:paraId="0FF9E64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6.乙方自行</w:t>
      </w:r>
      <w:r>
        <w:rPr>
          <w:rFonts w:hint="eastAsia" w:ascii="仿宋_GB2312" w:hAnsi="仿宋_GB2312" w:eastAsia="仿宋_GB2312" w:cs="仿宋_GB2312"/>
          <w:sz w:val="28"/>
          <w:szCs w:val="28"/>
        </w:rPr>
        <w:t>提供和维修施工用照明,围栏设施,并负责施工现场文明安全施工工作。</w:t>
      </w:r>
    </w:p>
    <w:p w14:paraId="63D6BC3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遵守国家和地方现行的有关环境保护,职业健康和安全的法律法规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乙方在施工过程中严格控制好施工噪声,扬尘对周围环境影响,遵照甲方现行的管理体系程序文件规定组织施工,并承担对乙方职工的教育责任, 实现施工范围内的质量,环境与职业健康安全目标(指标)达到规定要求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并承担各种检查所发生的费用。</w:t>
      </w:r>
    </w:p>
    <w:p w14:paraId="4D6D918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8.乙方在</w:t>
      </w:r>
      <w:r>
        <w:rPr>
          <w:rFonts w:hint="eastAsia" w:ascii="仿宋_GB2312" w:hAnsi="仿宋_GB2312" w:eastAsia="仿宋_GB2312" w:cs="仿宋_GB2312"/>
          <w:sz w:val="28"/>
          <w:szCs w:val="28"/>
        </w:rPr>
        <w:t>工程</w:t>
      </w:r>
      <w:r>
        <w:rPr>
          <w:rFonts w:hint="eastAsia" w:ascii="仿宋_GB2312" w:hAnsi="仿宋_GB2312" w:eastAsia="仿宋_GB2312" w:cs="仿宋_GB2312"/>
          <w:sz w:val="28"/>
          <w:szCs w:val="28"/>
          <w:lang w:val="en-US" w:eastAsia="zh-CN"/>
        </w:rPr>
        <w:t>完工后、</w:t>
      </w:r>
      <w:r>
        <w:rPr>
          <w:rFonts w:hint="eastAsia" w:ascii="仿宋_GB2312" w:hAnsi="仿宋_GB2312" w:eastAsia="仿宋_GB2312" w:cs="仿宋_GB2312"/>
          <w:sz w:val="28"/>
          <w:szCs w:val="28"/>
        </w:rPr>
        <w:t>交付之前,</w:t>
      </w:r>
      <w:r>
        <w:rPr>
          <w:rFonts w:hint="eastAsia" w:ascii="仿宋_GB2312" w:hAnsi="仿宋_GB2312" w:eastAsia="仿宋_GB2312" w:cs="仿宋_GB2312"/>
          <w:sz w:val="28"/>
          <w:szCs w:val="28"/>
          <w:lang w:val="en-US" w:eastAsia="zh-CN"/>
        </w:rPr>
        <w:t>全面</w:t>
      </w:r>
      <w:r>
        <w:rPr>
          <w:rFonts w:hint="eastAsia" w:ascii="仿宋_GB2312" w:hAnsi="仿宋_GB2312" w:eastAsia="仿宋_GB2312" w:cs="仿宋_GB2312"/>
          <w:sz w:val="28"/>
          <w:szCs w:val="28"/>
        </w:rPr>
        <w:t>负责成品保护工作,在此期间如发生损坏,乙方自费修复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产品保护费由乙方承担。</w:t>
      </w:r>
    </w:p>
    <w:p w14:paraId="5BB3C3F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施工场地周围邻近建筑物,构筑物(含文物保护建筑),古树名木的保护工作由乙方负责,如发生损坏,其费用由乙方承担。</w:t>
      </w:r>
    </w:p>
    <w:p w14:paraId="20B6364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Style w:val="21"/>
          <w:rFonts w:hint="eastAsia" w:ascii="仿宋_GB2312" w:hAnsi="仿宋_GB2312" w:eastAsia="仿宋_GB2312" w:cs="仿宋_GB2312"/>
          <w:color w:val="auto"/>
          <w:sz w:val="28"/>
          <w:szCs w:val="28"/>
        </w:rPr>
        <w:t>乙方应为其施工人员购买法律规定的各项</w:t>
      </w:r>
      <w:r>
        <w:rPr>
          <w:rStyle w:val="21"/>
          <w:rFonts w:hint="eastAsia" w:ascii="仿宋_GB2312" w:hAnsi="仿宋_GB2312" w:eastAsia="仿宋_GB2312" w:cs="仿宋_GB2312"/>
          <w:color w:val="auto"/>
          <w:sz w:val="28"/>
          <w:szCs w:val="28"/>
          <w:lang w:val="en-US" w:eastAsia="zh-CN"/>
        </w:rPr>
        <w:t>社会</w:t>
      </w:r>
      <w:r>
        <w:rPr>
          <w:rStyle w:val="21"/>
          <w:rFonts w:hint="eastAsia" w:ascii="仿宋_GB2312" w:hAnsi="仿宋_GB2312" w:eastAsia="仿宋_GB2312" w:cs="仿宋_GB2312"/>
          <w:color w:val="auto"/>
          <w:sz w:val="28"/>
          <w:szCs w:val="28"/>
        </w:rPr>
        <w:t>保险，</w:t>
      </w:r>
      <w:r>
        <w:rPr>
          <w:rStyle w:val="21"/>
          <w:rFonts w:hint="eastAsia" w:ascii="仿宋_GB2312" w:hAnsi="仿宋_GB2312" w:eastAsia="仿宋_GB2312" w:cs="仿宋_GB2312"/>
          <w:color w:val="auto"/>
          <w:sz w:val="28"/>
          <w:szCs w:val="28"/>
          <w:lang w:val="en-US" w:eastAsia="zh-CN"/>
        </w:rPr>
        <w:t>合同履行期间乙方施工人员所发生的工伤、安全事故责任由乙方予以承担。</w:t>
      </w:r>
    </w:p>
    <w:p w14:paraId="33827CEC">
      <w:pPr>
        <w:keepNext w:val="0"/>
        <w:keepLines w:val="0"/>
        <w:pageBreakBefore w:val="0"/>
        <w:widowControl w:val="0"/>
        <w:kinsoku/>
        <w:wordWrap/>
        <w:overflowPunct/>
        <w:topLinePunct w:val="0"/>
        <w:bidi w:val="0"/>
        <w:snapToGrid/>
        <w:spacing w:line="480" w:lineRule="exact"/>
        <w:ind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乙方对所招用的农民工工资支付负直接责任，应按时发放农民工工资，及时、准确提供相关资料。</w:t>
      </w:r>
    </w:p>
    <w:p w14:paraId="0BA88F1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乙方未经过甲方同意擅自与业主达成的书面及口头合同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协议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承诺等一切责任由乙方承担,甲方不承担此等的任何法律和经济责任。</w:t>
      </w:r>
    </w:p>
    <w:p w14:paraId="7883757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本合同范围内施工部位在具备竣工验收条件后,乙方应尽快做好竣工验收的一切准备工作,包括准备向甲方代表提供完整的竣工资料和竣工验收报告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竣工图及竣工资料编制费用由乙方全部承担。</w:t>
      </w:r>
    </w:p>
    <w:p w14:paraId="6E80960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lang w:val="en-US" w:eastAsia="zh-CN"/>
        </w:rPr>
        <w:t>14.</w:t>
      </w:r>
      <w:r>
        <w:rPr>
          <w:rFonts w:hint="eastAsia" w:ascii="仿宋_GB2312" w:hAnsi="仿宋_GB2312" w:eastAsia="仿宋_GB2312" w:cs="仿宋_GB2312"/>
          <w:sz w:val="28"/>
          <w:szCs w:val="28"/>
        </w:rPr>
        <w:t>乙方按甲方对现场管理的各项标准组织施工,全面遵守国家和地方现行的有关环境保护,职业健康和安全的法律,法规以及甲方规定的工程项目主要资料归档要求,施工组织设计管理要求,现场安全文明标化管理要求等管理标准。</w:t>
      </w:r>
    </w:p>
    <w:p w14:paraId="47D513E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    】</w:t>
      </w:r>
    </w:p>
    <w:p w14:paraId="665F94A0">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color w:val="auto"/>
          <w:sz w:val="28"/>
          <w:szCs w:val="28"/>
          <w:lang w:val="en-US" w:eastAsia="zh-CN"/>
        </w:rPr>
        <w:t>七</w:t>
      </w:r>
      <w:r>
        <w:rPr>
          <w:rFonts w:hint="eastAsia" w:ascii="黑体" w:hAnsi="黑体" w:eastAsia="黑体" w:cs="黑体"/>
          <w:b w:val="0"/>
          <w:bCs w:val="0"/>
          <w:color w:val="auto"/>
          <w:sz w:val="28"/>
          <w:szCs w:val="28"/>
        </w:rPr>
        <w:t>、</w:t>
      </w:r>
      <w:r>
        <w:rPr>
          <w:rFonts w:hint="eastAsia" w:ascii="黑体" w:hAnsi="黑体" w:eastAsia="黑体" w:cs="黑体"/>
          <w:b w:val="0"/>
          <w:bCs w:val="0"/>
          <w:color w:val="auto"/>
          <w:sz w:val="28"/>
          <w:szCs w:val="28"/>
          <w:lang w:val="en-US" w:eastAsia="zh-CN"/>
        </w:rPr>
        <w:t>质保期</w:t>
      </w:r>
    </w:p>
    <w:p w14:paraId="1FF7ADC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sz w:val="28"/>
          <w:szCs w:val="28"/>
          <w:lang w:val="en-US" w:eastAsia="zh-CN"/>
        </w:rPr>
        <w:t>本</w:t>
      </w:r>
      <w:r>
        <w:rPr>
          <w:rFonts w:hint="eastAsia" w:ascii="仿宋_GB2312" w:hAnsi="仿宋_GB2312" w:eastAsia="仿宋_GB2312" w:cs="仿宋_GB2312"/>
          <w:color w:val="auto"/>
          <w:sz w:val="28"/>
          <w:szCs w:val="28"/>
        </w:rPr>
        <w:t>工程质保期为</w:t>
      </w:r>
      <w:r>
        <w:rPr>
          <w:rFonts w:hint="eastAsia" w:ascii="仿宋_GB2312" w:hAnsi="仿宋_GB2312" w:eastAsia="仿宋_GB2312" w:cs="仿宋_GB2312"/>
          <w:color w:val="auto"/>
          <w:sz w:val="28"/>
          <w:szCs w:val="28"/>
          <w:highlight w:val="none"/>
        </w:rPr>
        <w:t>自</w:t>
      </w:r>
      <w:r>
        <w:rPr>
          <w:rFonts w:hint="eastAsia" w:ascii="仿宋_GB2312" w:hAnsi="仿宋_GB2312" w:eastAsia="仿宋_GB2312" w:cs="仿宋_GB2312"/>
          <w:sz w:val="28"/>
          <w:szCs w:val="28"/>
          <w:highlight w:val="none"/>
        </w:rPr>
        <w:t>甲方、业主、监理</w:t>
      </w:r>
      <w:r>
        <w:rPr>
          <w:rFonts w:hint="eastAsia" w:ascii="仿宋_GB2312" w:hAnsi="仿宋_GB2312" w:eastAsia="仿宋_GB2312" w:cs="仿宋_GB2312"/>
          <w:color w:val="auto"/>
          <w:sz w:val="28"/>
          <w:szCs w:val="28"/>
          <w:highlight w:val="none"/>
          <w:lang w:val="en-US" w:eastAsia="zh-CN"/>
        </w:rPr>
        <w:t>书面</w:t>
      </w:r>
      <w:r>
        <w:rPr>
          <w:rFonts w:hint="eastAsia" w:ascii="仿宋_GB2312" w:hAnsi="仿宋_GB2312" w:eastAsia="仿宋_GB2312" w:cs="仿宋_GB2312"/>
          <w:color w:val="auto"/>
          <w:sz w:val="28"/>
          <w:szCs w:val="28"/>
          <w:highlight w:val="none"/>
        </w:rPr>
        <w:t>验</w:t>
      </w:r>
      <w:r>
        <w:rPr>
          <w:rFonts w:hint="eastAsia" w:ascii="仿宋_GB2312" w:hAnsi="仿宋_GB2312" w:eastAsia="仿宋_GB2312" w:cs="仿宋_GB2312"/>
          <w:color w:val="auto"/>
          <w:sz w:val="28"/>
          <w:szCs w:val="28"/>
        </w:rPr>
        <w:t>收合格</w:t>
      </w:r>
      <w:r>
        <w:rPr>
          <w:rFonts w:hint="eastAsia" w:ascii="仿宋_GB2312" w:hAnsi="仿宋_GB2312" w:eastAsia="仿宋_GB2312" w:cs="仿宋_GB2312"/>
          <w:color w:val="auto"/>
          <w:sz w:val="28"/>
          <w:szCs w:val="28"/>
          <w:lang w:val="en-US" w:eastAsia="zh-CN"/>
        </w:rPr>
        <w:t>并移交</w:t>
      </w:r>
      <w:r>
        <w:rPr>
          <w:rFonts w:hint="eastAsia" w:ascii="仿宋_GB2312" w:hAnsi="仿宋_GB2312" w:eastAsia="仿宋_GB2312" w:cs="仿宋_GB2312"/>
          <w:color w:val="auto"/>
          <w:sz w:val="28"/>
          <w:szCs w:val="28"/>
        </w:rPr>
        <w:t>之日起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个月，</w:t>
      </w:r>
      <w:r>
        <w:rPr>
          <w:rFonts w:hint="eastAsia" w:ascii="仿宋_GB2312" w:hAnsi="仿宋_GB2312" w:eastAsia="仿宋_GB2312" w:cs="仿宋_GB2312"/>
          <w:sz w:val="28"/>
          <w:szCs w:val="28"/>
        </w:rPr>
        <w:t>如</w:t>
      </w:r>
      <w:r>
        <w:rPr>
          <w:rFonts w:hint="eastAsia" w:ascii="仿宋_GB2312" w:hAnsi="仿宋_GB2312" w:eastAsia="仿宋_GB2312" w:cs="仿宋_GB2312"/>
          <w:sz w:val="28"/>
          <w:szCs w:val="28"/>
          <w:lang w:val="en-US" w:eastAsia="zh-CN"/>
        </w:rPr>
        <w:t>国家相关法律法规及行业标准规定</w:t>
      </w:r>
      <w:r>
        <w:rPr>
          <w:rFonts w:hint="eastAsia" w:ascii="仿宋_GB2312" w:hAnsi="仿宋_GB2312" w:eastAsia="仿宋_GB2312" w:cs="仿宋_GB2312"/>
          <w:sz w:val="28"/>
          <w:szCs w:val="28"/>
        </w:rPr>
        <w:t>超过上述质保期的，以</w:t>
      </w:r>
      <w:r>
        <w:rPr>
          <w:rFonts w:hint="eastAsia" w:ascii="仿宋_GB2312" w:hAnsi="仿宋_GB2312" w:eastAsia="仿宋_GB2312" w:cs="仿宋_GB2312"/>
          <w:sz w:val="28"/>
          <w:szCs w:val="28"/>
          <w:lang w:val="en-US" w:eastAsia="zh-CN"/>
        </w:rPr>
        <w:t>国家相关法律法规及行业标准规定为准</w:t>
      </w:r>
      <w:r>
        <w:rPr>
          <w:rFonts w:hint="eastAsia" w:ascii="仿宋_GB2312" w:hAnsi="仿宋_GB2312" w:eastAsia="仿宋_GB2312" w:cs="仿宋_GB2312"/>
          <w:sz w:val="28"/>
          <w:szCs w:val="28"/>
        </w:rPr>
        <w:t>。</w:t>
      </w:r>
    </w:p>
    <w:p w14:paraId="1EDBA64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乙方应保证维修及时性，在收到甲方的通知后，应及时赶到现场，具体时间如下：</w:t>
      </w:r>
    </w:p>
    <w:p w14:paraId="1475165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（1）除人力不可抗拒原因外，乙方须在接到通知后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小时内赶到现场并于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小时内解决。</w:t>
      </w:r>
    </w:p>
    <w:p w14:paraId="3B797D3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（2）其他情况下，乙方须在甲方通知后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小时内赶到现场，并于赶到现场之日起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日内完成通知所涉及之保修项目。</w:t>
      </w:r>
    </w:p>
    <w:p w14:paraId="5FF279D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当乙方未按（1）、（2）条规定时间到场的情况下，甲方有权自行安排第三方进行维修，由此产生的全部费用甲方有权自乙方未结款项（含质保金）中直接扣除，鉴于乙方未能按时响应保修义务过程中，甲方人员劳动及工作成本的增加，乙方需另向甲方支付售后管理费【售后管理费用的标准为第三方全部维修费用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，且单笔售后管理费不应少于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1000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元】，甲方有权在乙方未结工程款（含质保金）中直接扣除。</w:t>
      </w:r>
    </w:p>
    <w:p w14:paraId="2B0B790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（4）经乙方维修或甲方委托第三方维修后，保修期以甲方验收合格之日起重新起算。保修期内更换或维修的部件、部位，其保修期在更换或维修验收后重新起算。</w:t>
      </w:r>
    </w:p>
    <w:p w14:paraId="2C60F55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（5）因乙方逾期响应保修义务导致的甲方所有扣付事项，均无需征得乙方的认可。</w:t>
      </w:r>
    </w:p>
    <w:p w14:paraId="1653B2E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（6）保修期内乙方尚有未完成的维修义务及甲方委托第三方未处理完毕的维修工作的，剩余质保金应顺延至维修赔偿完毕之日后的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个工作日内返还。</w:t>
      </w:r>
    </w:p>
    <w:p w14:paraId="5ED5B79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          】</w:t>
      </w:r>
    </w:p>
    <w:p w14:paraId="4AD2183D">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八、违约责任</w:t>
      </w:r>
    </w:p>
    <w:p w14:paraId="59BF1C1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因乙方原因造成本工程质量达不到合同约定质量标准的，甲方有权不办理结算、不支付工程款，乙方承担合同价款</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的违约金。</w:t>
      </w:r>
    </w:p>
    <w:p w14:paraId="68D9336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乙方将本合同内的承包工作内容再分包或转包给他人的，乙方须承担本合同价款</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的违约金，且甲方有权单方解除合同而无需承担任何违约责任。</w:t>
      </w:r>
    </w:p>
    <w:p w14:paraId="6CB5353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由于乙方原因施工质量无法满足甲方要求或质量不合格的，甲方有权要求乙方限期予以整改，乙方未能按期整改完毕并通过甲方确认的，甲方有权解除合同。整改期间甲方不予以支付任何费用，整改期间损失的工期由乙方自行承担。</w:t>
      </w:r>
    </w:p>
    <w:p w14:paraId="6E8CCA0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甲方依据本合同约定解除合同的，有权要求乙方承担合同总价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0%</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的违约金；甲方发出解除合同通知后，乙方应按甲方要求及时退场，迟延退场期间应向甲方承担</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1000元/天</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的违约金。</w:t>
      </w:r>
    </w:p>
    <w:p w14:paraId="3510C10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因</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原因造成工期延误，每延期一天，</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向</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支付合同总价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0.1%】</w:t>
      </w:r>
      <w:r>
        <w:rPr>
          <w:rFonts w:hint="eastAsia" w:ascii="仿宋_GB2312" w:hAnsi="仿宋_GB2312" w:eastAsia="仿宋_GB2312" w:cs="仿宋_GB2312"/>
          <w:sz w:val="28"/>
          <w:szCs w:val="28"/>
        </w:rPr>
        <w:t>的违约金，并承担延误工期给总包单位、建设单位造成的全部损失 。误期时间从合同约定竣工日期起直至全部工程实际验收合格日期止</w:t>
      </w:r>
      <w:r>
        <w:rPr>
          <w:rFonts w:hint="eastAsia" w:ascii="仿宋_GB2312" w:hAnsi="仿宋_GB2312" w:eastAsia="仿宋_GB2312" w:cs="仿宋_GB2312"/>
          <w:sz w:val="28"/>
          <w:szCs w:val="28"/>
          <w:lang w:eastAsia="zh-CN"/>
        </w:rPr>
        <w:t>。</w:t>
      </w:r>
    </w:p>
    <w:p w14:paraId="39A9B2F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如</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无故停工或延误节点工期累计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15天</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以上或质量严重不合格且经整改无明显改变等，</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有权单方面终止合同，所造成损失由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承担 。</w:t>
      </w:r>
    </w:p>
    <w:p w14:paraId="27BFBF6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在工程履约过程及各项事件协商办理过程中，</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不得擅自单方面停工，否则每停工一天（不足一天按一天计），</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向</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支付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5000元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违约金 。 </w:t>
      </w:r>
    </w:p>
    <w:p w14:paraId="7E0F3948">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8.乙方</w:t>
      </w:r>
      <w:r>
        <w:rPr>
          <w:rFonts w:hint="eastAsia" w:ascii="仿宋_GB2312" w:hAnsi="仿宋_GB2312" w:eastAsia="仿宋_GB2312" w:cs="仿宋_GB2312"/>
          <w:sz w:val="28"/>
          <w:szCs w:val="28"/>
        </w:rPr>
        <w:t>必须按照总承包人安全管理、现场管理、进度管理、质量管理相关要求组织施工，按时参加总承包人组织的生产调度会、质量专题会议，以及监理单位组织的监理例会和其他专题会议，一次不参加向</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支付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1000元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违约金（总承包人或监理单位签字生效，在当期结算中扣除）。违约金的支付并不能免除合同约定的</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应尽的其他权利及义务 。</w:t>
      </w:r>
    </w:p>
    <w:p w14:paraId="6501C1A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9.乙方</w:t>
      </w:r>
      <w:r>
        <w:rPr>
          <w:rFonts w:hint="eastAsia" w:ascii="仿宋_GB2312" w:hAnsi="仿宋_GB2312" w:eastAsia="仿宋_GB2312" w:cs="仿宋_GB2312"/>
          <w:sz w:val="28"/>
          <w:szCs w:val="28"/>
        </w:rPr>
        <w:t>在施工时必须严格按照投标时确定的措施项目进行设置和实施，</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没有按照投标时确定的措施项目进行设置而私自降低标准时，每发生一次，</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按该项措施费的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支付违约金 。</w:t>
      </w:r>
    </w:p>
    <w:p w14:paraId="27B1788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10.乙方</w:t>
      </w:r>
      <w:r>
        <w:rPr>
          <w:rFonts w:hint="eastAsia" w:ascii="仿宋_GB2312" w:hAnsi="仿宋_GB2312" w:eastAsia="仿宋_GB2312" w:cs="仿宋_GB2312"/>
          <w:sz w:val="28"/>
          <w:szCs w:val="28"/>
        </w:rPr>
        <w:t>须积极配合建设单位、总</w:t>
      </w:r>
      <w:r>
        <w:rPr>
          <w:rFonts w:hint="eastAsia" w:ascii="仿宋_GB2312" w:hAnsi="仿宋_GB2312" w:eastAsia="仿宋_GB2312" w:cs="仿宋_GB2312"/>
          <w:sz w:val="28"/>
          <w:szCs w:val="28"/>
          <w:lang w:val="en-US" w:eastAsia="zh-CN"/>
        </w:rPr>
        <w:t>承包</w:t>
      </w:r>
      <w:r>
        <w:rPr>
          <w:rFonts w:hint="eastAsia" w:ascii="仿宋_GB2312" w:hAnsi="仿宋_GB2312" w:eastAsia="仿宋_GB2312" w:cs="仿宋_GB2312"/>
          <w:sz w:val="28"/>
          <w:szCs w:val="28"/>
        </w:rPr>
        <w:t>单位办理应由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办理的手续工作；</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需按</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的要求7个工作日内提供所需证明资料，否则，每延误一日，罚款</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2000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元，且</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有权暂停对</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的结算及支付工作 。</w:t>
      </w:r>
    </w:p>
    <w:p w14:paraId="346E4D8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11.乙方</w:t>
      </w:r>
      <w:r>
        <w:rPr>
          <w:rFonts w:hint="eastAsia" w:ascii="仿宋_GB2312" w:hAnsi="仿宋_GB2312" w:eastAsia="仿宋_GB2312" w:cs="仿宋_GB2312"/>
          <w:sz w:val="28"/>
          <w:szCs w:val="28"/>
        </w:rPr>
        <w:t>对总</w:t>
      </w:r>
      <w:r>
        <w:rPr>
          <w:rFonts w:hint="eastAsia" w:ascii="仿宋_GB2312" w:hAnsi="仿宋_GB2312" w:eastAsia="仿宋_GB2312" w:cs="仿宋_GB2312"/>
          <w:sz w:val="28"/>
          <w:szCs w:val="28"/>
          <w:lang w:val="en-US" w:eastAsia="zh-CN"/>
        </w:rPr>
        <w:t>承</w:t>
      </w:r>
      <w:r>
        <w:rPr>
          <w:rFonts w:hint="eastAsia" w:ascii="仿宋_GB2312" w:hAnsi="仿宋_GB2312" w:eastAsia="仿宋_GB2312" w:cs="仿宋_GB2312"/>
          <w:sz w:val="28"/>
          <w:szCs w:val="28"/>
        </w:rPr>
        <w:t>包单位、监理单位、建设单位发出的工作指令须严格执行。</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拒不执行指令的，属</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违约，每发生一次</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向</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支付违约金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1000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元，由此造成的一切损失由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承担。违约金的支付并不能免除合同约定的</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应尽的其他权利及义务 。</w:t>
      </w:r>
    </w:p>
    <w:p w14:paraId="78B60CB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本合同项下，</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 xml:space="preserve">损失包括但不限于遭受的处罚、罚款，向第三方的赔偿后补偿，另行聘请第三方的溢价，工期延误的损失以及向监理人追偿的费用（包括律师费、诉讼费、执行费、担保费、公告费、鉴定费等一切费用）。 </w:t>
      </w:r>
    </w:p>
    <w:p w14:paraId="19600CF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乙方对所招用的农民工工资支付负直接责任，应按时发放农民工工资，及时、准确提供相关资料。乙方不得以工程款未到位等为由克扣或拖欠农民工工资，不得以合同应收工程款等经营风险转嫁给农民工。若发生农民工集中讨薪、围堵甲方或行政机关影响其正常办公或以其他方式进行讨薪事件的，甲方有权要求乙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2000元/次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的违约金，如经甲方核实确属乙方欠薪人员的，甲方也有权自乙方未结款项中直接支付并在后期付款时予以扣除。</w:t>
      </w:r>
    </w:p>
    <w:p w14:paraId="28E7A1D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 】</w:t>
      </w:r>
    </w:p>
    <w:p w14:paraId="2E8D3257">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九、不可抗力</w:t>
      </w:r>
    </w:p>
    <w:p w14:paraId="712C624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签约双方的任何一方由于不可抗力事件影响而不能执行合同时，履行合同的期限应予以延长，其延长的期限应相当于事件所影响的时间。不可抗力事件系指买卖双方在缔结合同时所不能预见的，并且它的发生及其后果是无法避免和克服的事件，诸如战争、严重水灾、洪水、台风、地震等。</w:t>
      </w:r>
    </w:p>
    <w:p w14:paraId="4859C10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受阻一方应在不可抗力事件发生后，尽快通知对方，并于事件发生后14天内将有关部门出具的证明文件用特快专递或挂号信寄给对方审阅确认。一旦不可抗力事件的影响持续60天以上，双方应通过友好协商在合理的时间内达成进一步履行合同的协议或解除合同。</w:t>
      </w:r>
    </w:p>
    <w:p w14:paraId="48B9C90F">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十、争端的解决</w:t>
      </w:r>
    </w:p>
    <w:p w14:paraId="7B0716E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本合同履行过程中若发生纠纷，甲乙双方应及时协商解决，协商未果，由工程所在地人民法院裁决，其他法院无权管辖。</w:t>
      </w:r>
    </w:p>
    <w:p w14:paraId="69D58911">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十一、适用法律</w:t>
      </w:r>
    </w:p>
    <w:p w14:paraId="0C915B5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本合同按照中华人民共和国的法律进行解释。</w:t>
      </w:r>
    </w:p>
    <w:p w14:paraId="352F6D93">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十二、通知及送达</w:t>
      </w:r>
    </w:p>
    <w:p w14:paraId="5E755CF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本合同双方指定的履约对接人如下，双方同意以本合同载明的以下地址、电话、联系人作为接收合同履行过程中向其发出的各类信函或通知。</w:t>
      </w:r>
    </w:p>
    <w:p w14:paraId="297C758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甲方联系人：【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】，联系地址【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14:paraId="2E54640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乙方联系人：【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】，联系地址【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14:paraId="78466A7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任何根据本合同发出的文件，可以当面送达或邮寄方式送达至对方在本合同上载明的地址，任何一方变更送达地址应及时书面通知对方，若因怠于通知变更信息或提供的信息不准确造成无法送达的，视为送达。</w:t>
      </w:r>
    </w:p>
    <w:p w14:paraId="74A3166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（1）通过当面送达方式发出的文件，以对方签收视为送达；</w:t>
      </w:r>
    </w:p>
    <w:p w14:paraId="54B72C8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（2）通过邮寄方式寄送至对方在本合同上载明地址的文件，在对方签收时视为送达或在文件寄送后三个工作日视为送达；</w:t>
      </w:r>
    </w:p>
    <w:p w14:paraId="284D223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本合同载明地址即为司法文书送达的有效地址，向以上通讯地址送达的司法文书均视为有效送达，无论是否发生拒收、退件、无人签收、他人代收或其他无法送达的情形的，均不影响司法送达的效力。</w:t>
      </w:r>
    </w:p>
    <w:p w14:paraId="6543F71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双方共同确认：上述送达方式适用于各个司法阶段，包括但不限于仲裁、一审、二审、再审、执行以及督促程序。</w:t>
      </w:r>
      <w:r>
        <w:rPr>
          <w:rFonts w:hint="eastAsia" w:ascii="仿宋_GB2312" w:hAnsi="仿宋_GB2312" w:eastAsia="仿宋_GB2312" w:cs="仿宋_GB2312"/>
          <w:sz w:val="28"/>
          <w:szCs w:val="28"/>
        </w:rPr>
        <w:tab/>
      </w:r>
    </w:p>
    <w:p w14:paraId="2AE6BCDA">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十三、生效条款</w:t>
      </w:r>
    </w:p>
    <w:p w14:paraId="4D604F3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经双方法定代表人或授权代表签字并加盖双方公章确认后生效，任何关于本合同主要条款的变更履行必须经由双方法定代表人或授权代表签字并加盖公章确认，否则不发生合同的变更效力，即使乙方合同事实变更履行完毕，甲方亦有权不予结算，由此导致的一切损失均由双方自行承担，本合同一式【    】   份，甲方执 【    】  份，乙方执【    】    份。</w:t>
      </w:r>
    </w:p>
    <w:p w14:paraId="21F144E4">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仿宋_GB2312" w:hAnsi="仿宋_GB2312" w:eastAsia="仿宋_GB2312" w:cs="仿宋_GB2312"/>
          <w:sz w:val="28"/>
          <w:szCs w:val="28"/>
        </w:rPr>
      </w:pPr>
      <w:r>
        <w:rPr>
          <w:rFonts w:hint="eastAsia" w:ascii="黑体" w:hAnsi="黑体" w:eastAsia="黑体" w:cs="黑体"/>
          <w:b w:val="0"/>
          <w:bCs w:val="0"/>
          <w:color w:val="auto"/>
          <w:sz w:val="28"/>
          <w:szCs w:val="28"/>
          <w:lang w:val="en-US" w:eastAsia="zh-CN"/>
        </w:rPr>
        <w:t>十四、其他约定：</w:t>
      </w:r>
      <w:r>
        <w:rPr>
          <w:rFonts w:hint="eastAsia" w:ascii="仿宋_GB2312" w:hAnsi="仿宋_GB2312" w:eastAsia="仿宋_GB2312" w:cs="仿宋_GB2312"/>
          <w:sz w:val="28"/>
          <w:szCs w:val="28"/>
        </w:rPr>
        <w:t>【根据项目要求自行添加，如有　】。</w:t>
      </w:r>
    </w:p>
    <w:p w14:paraId="33AB748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sz w:val="28"/>
          <w:szCs w:val="28"/>
        </w:rPr>
      </w:pPr>
    </w:p>
    <w:p w14:paraId="5CE7BD38">
      <w:pPr>
        <w:keepNext w:val="0"/>
        <w:keepLines w:val="0"/>
        <w:pageBreakBefore w:val="0"/>
        <w:widowControl w:val="0"/>
        <w:kinsoku/>
        <w:wordWrap/>
        <w:overflowPunct/>
        <w:topLinePunct w:val="0"/>
        <w:bidi w:val="0"/>
        <w:snapToGrid/>
        <w:spacing w:line="4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附件：1.安全生产协议书</w:t>
      </w:r>
    </w:p>
    <w:p w14:paraId="2B1041A5">
      <w:pPr>
        <w:keepNext w:val="0"/>
        <w:keepLines w:val="0"/>
        <w:pageBreakBefore w:val="0"/>
        <w:widowControl w:val="0"/>
        <w:kinsoku/>
        <w:wordWrap/>
        <w:overflowPunct/>
        <w:topLinePunct w:val="0"/>
        <w:bidi w:val="0"/>
        <w:snapToGrid/>
        <w:spacing w:line="4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2.廉政协议书</w:t>
      </w:r>
    </w:p>
    <w:p w14:paraId="12C4A87B">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仿宋" w:hAnsi="仿宋" w:eastAsia="仿宋"/>
          <w:sz w:val="24"/>
          <w:szCs w:val="24"/>
        </w:rPr>
      </w:pPr>
    </w:p>
    <w:p w14:paraId="199428D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以下无</w:t>
      </w:r>
      <w:r>
        <w:rPr>
          <w:rFonts w:hint="eastAsia" w:ascii="仿宋_GB2312" w:hAnsi="仿宋_GB2312" w:eastAsia="仿宋_GB2312" w:cs="仿宋_GB2312"/>
          <w:sz w:val="28"/>
          <w:szCs w:val="28"/>
          <w:lang w:val="en-US" w:eastAsia="zh-CN"/>
        </w:rPr>
        <w:t>正</w:t>
      </w:r>
      <w:r>
        <w:rPr>
          <w:rFonts w:hint="eastAsia" w:ascii="仿宋_GB2312" w:hAnsi="仿宋_GB2312" w:eastAsia="仿宋_GB2312" w:cs="仿宋_GB2312"/>
          <w:sz w:val="28"/>
          <w:szCs w:val="28"/>
        </w:rPr>
        <w:t>文）</w:t>
      </w:r>
    </w:p>
    <w:p w14:paraId="7115B87D">
      <w:pPr>
        <w:keepNext w:val="0"/>
        <w:keepLines w:val="0"/>
        <w:pageBreakBefore w:val="0"/>
        <w:widowControl w:val="0"/>
        <w:kinsoku/>
        <w:wordWrap/>
        <w:overflowPunct/>
        <w:topLinePunct w:val="0"/>
        <w:bidi w:val="0"/>
        <w:snapToGrid/>
        <w:spacing w:line="460" w:lineRule="exact"/>
        <w:textAlignment w:val="auto"/>
        <w:rPr>
          <w:rFonts w:hint="eastAsia" w:ascii="仿宋" w:hAnsi="仿宋" w:eastAsia="仿宋"/>
          <w:sz w:val="24"/>
          <w:szCs w:val="24"/>
        </w:rPr>
      </w:pPr>
    </w:p>
    <w:p w14:paraId="63A33165">
      <w:pPr>
        <w:spacing w:line="500" w:lineRule="exact"/>
        <w:rPr>
          <w:rFonts w:hint="eastAsia" w:ascii="仿宋_GB2312" w:hAnsi="仿宋_GB2312" w:eastAsia="仿宋_GB2312" w:cs="仿宋_GB2312"/>
          <w:sz w:val="24"/>
          <w:szCs w:val="24"/>
        </w:rPr>
        <w:sectPr>
          <w:footerReference r:id="rId8" w:type="default"/>
          <w:pgSz w:w="11906" w:h="16838"/>
          <w:pgMar w:top="1440" w:right="1800" w:bottom="1440" w:left="1800" w:header="851" w:footer="992" w:gutter="0"/>
          <w:pgNumType w:fmt="decimal"/>
          <w:cols w:space="720" w:num="1"/>
          <w:docGrid w:type="lines" w:linePitch="312" w:charSpace="0"/>
        </w:sectPr>
      </w:pPr>
    </w:p>
    <w:p w14:paraId="740AE47E">
      <w:pPr>
        <w:spacing w:line="500" w:lineRule="exact"/>
        <w:ind w:firstLine="480" w:firstLineChars="200"/>
        <w:rPr>
          <w:rFonts w:ascii="仿宋" w:hAnsi="仿宋" w:eastAsia="仿宋"/>
          <w:sz w:val="24"/>
          <w:szCs w:val="24"/>
        </w:rPr>
      </w:pPr>
    </w:p>
    <w:tbl>
      <w:tblPr>
        <w:tblStyle w:val="13"/>
        <w:tblW w:w="9354" w:type="dxa"/>
        <w:jc w:val="center"/>
        <w:tblLayout w:type="fixed"/>
        <w:tblCellMar>
          <w:top w:w="0" w:type="dxa"/>
          <w:left w:w="0" w:type="dxa"/>
          <w:bottom w:w="0" w:type="dxa"/>
          <w:right w:w="0" w:type="dxa"/>
        </w:tblCellMar>
      </w:tblPr>
      <w:tblGrid>
        <w:gridCol w:w="1382"/>
        <w:gridCol w:w="270"/>
        <w:gridCol w:w="2872"/>
        <w:gridCol w:w="240"/>
        <w:gridCol w:w="1313"/>
        <w:gridCol w:w="420"/>
        <w:gridCol w:w="2857"/>
      </w:tblGrid>
      <w:tr w14:paraId="13FD7C03">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6C0B634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eastAsia" w:ascii="仿宋_GB2312" w:hAnsi="Calibri" w:eastAsia="仿宋_GB2312" w:cs="仿宋_GB2312"/>
                <w:color w:val="000000"/>
                <w:kern w:val="2"/>
                <w:sz w:val="24"/>
                <w:szCs w:val="24"/>
                <w:lang w:val="en-US" w:eastAsia="zh-CN"/>
              </w:rPr>
            </w:pPr>
            <w:r>
              <w:rPr>
                <w:rFonts w:hint="eastAsia" w:ascii="仿宋_GB2312" w:hAnsi="Calibri" w:eastAsia="仿宋_GB2312" w:cs="仿宋_GB2312"/>
                <w:color w:val="000000"/>
                <w:kern w:val="2"/>
                <w:sz w:val="24"/>
                <w:szCs w:val="24"/>
                <w:lang w:val="en-US" w:eastAsia="zh-CN"/>
              </w:rPr>
              <w:t>甲    方</w:t>
            </w:r>
          </w:p>
        </w:tc>
        <w:tc>
          <w:tcPr>
            <w:tcW w:w="270" w:type="dxa"/>
            <w:tcBorders>
              <w:top w:val="nil"/>
              <w:left w:val="nil"/>
              <w:bottom w:val="nil"/>
              <w:right w:val="nil"/>
            </w:tcBorders>
            <w:noWrap w:val="0"/>
            <w:vAlign w:val="top"/>
          </w:tcPr>
          <w:p w14:paraId="70BB248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31B02918">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3634498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397E9904">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eastAsia" w:ascii="仿宋_GB2312" w:hAnsi="Calibri" w:eastAsia="仿宋_GB2312" w:cs="仿宋_GB2312"/>
                <w:color w:val="000000"/>
                <w:kern w:val="2"/>
                <w:sz w:val="24"/>
                <w:szCs w:val="24"/>
                <w:lang w:val="en-US" w:eastAsia="zh-CN" w:bidi="ar"/>
              </w:rPr>
              <w:t>乙    方</w:t>
            </w:r>
          </w:p>
        </w:tc>
        <w:tc>
          <w:tcPr>
            <w:tcW w:w="420" w:type="dxa"/>
            <w:tcBorders>
              <w:top w:val="nil"/>
              <w:left w:val="nil"/>
              <w:bottom w:val="nil"/>
              <w:right w:val="nil"/>
            </w:tcBorders>
            <w:noWrap w:val="0"/>
            <w:vAlign w:val="top"/>
          </w:tcPr>
          <w:p w14:paraId="7CFE3F7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2953240E">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2822A501">
        <w:tblPrEx>
          <w:tblCellMar>
            <w:top w:w="0" w:type="dxa"/>
            <w:left w:w="0" w:type="dxa"/>
            <w:bottom w:w="0" w:type="dxa"/>
            <w:right w:w="0" w:type="dxa"/>
          </w:tblCellMar>
        </w:tblPrEx>
        <w:trPr>
          <w:cantSplit/>
          <w:trHeight w:val="275" w:hRule="atLeast"/>
          <w:jc w:val="center"/>
        </w:trPr>
        <w:tc>
          <w:tcPr>
            <w:tcW w:w="1382" w:type="dxa"/>
            <w:tcBorders>
              <w:top w:val="nil"/>
              <w:left w:val="nil"/>
              <w:bottom w:val="nil"/>
              <w:right w:val="nil"/>
            </w:tcBorders>
            <w:noWrap w:val="0"/>
            <w:vAlign w:val="top"/>
          </w:tcPr>
          <w:p w14:paraId="76A6444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center"/>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（盖章）</w:t>
            </w:r>
          </w:p>
        </w:tc>
        <w:tc>
          <w:tcPr>
            <w:tcW w:w="270" w:type="dxa"/>
            <w:tcBorders>
              <w:top w:val="nil"/>
              <w:left w:val="nil"/>
              <w:bottom w:val="nil"/>
              <w:right w:val="nil"/>
            </w:tcBorders>
            <w:noWrap w:val="0"/>
            <w:vAlign w:val="top"/>
          </w:tcPr>
          <w:p w14:paraId="4191B9F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17A3A2E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3C519D7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1402439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center"/>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（盖章）</w:t>
            </w:r>
          </w:p>
        </w:tc>
        <w:tc>
          <w:tcPr>
            <w:tcW w:w="420" w:type="dxa"/>
            <w:tcBorders>
              <w:top w:val="nil"/>
              <w:left w:val="nil"/>
              <w:bottom w:val="nil"/>
              <w:right w:val="nil"/>
            </w:tcBorders>
            <w:noWrap w:val="0"/>
            <w:vAlign w:val="top"/>
          </w:tcPr>
          <w:p w14:paraId="19B2AFA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7555EF8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26BA38B5">
        <w:tblPrEx>
          <w:tblCellMar>
            <w:top w:w="0" w:type="dxa"/>
            <w:left w:w="0" w:type="dxa"/>
            <w:bottom w:w="0" w:type="dxa"/>
            <w:right w:w="0" w:type="dxa"/>
          </w:tblCellMar>
        </w:tblPrEx>
        <w:trPr>
          <w:cantSplit/>
          <w:trHeight w:val="623" w:hRule="atLeast"/>
          <w:jc w:val="center"/>
        </w:trPr>
        <w:tc>
          <w:tcPr>
            <w:tcW w:w="1382" w:type="dxa"/>
            <w:tcBorders>
              <w:top w:val="nil"/>
              <w:left w:val="nil"/>
              <w:bottom w:val="nil"/>
              <w:right w:val="nil"/>
            </w:tcBorders>
            <w:noWrap w:val="0"/>
            <w:vAlign w:val="top"/>
          </w:tcPr>
          <w:p w14:paraId="06A6B26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70" w:type="dxa"/>
            <w:tcBorders>
              <w:top w:val="nil"/>
              <w:left w:val="nil"/>
              <w:bottom w:val="nil"/>
              <w:right w:val="nil"/>
            </w:tcBorders>
            <w:noWrap w:val="0"/>
            <w:vAlign w:val="top"/>
          </w:tcPr>
          <w:p w14:paraId="5E993DD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101B102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p w14:paraId="45E56FA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682A7CB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7500D89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420" w:type="dxa"/>
            <w:tcBorders>
              <w:top w:val="nil"/>
              <w:left w:val="nil"/>
              <w:bottom w:val="nil"/>
              <w:right w:val="nil"/>
            </w:tcBorders>
            <w:noWrap w:val="0"/>
            <w:vAlign w:val="top"/>
          </w:tcPr>
          <w:p w14:paraId="58C28F2C">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39E05C6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7151C564">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6A984E8F">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法定代表人</w:t>
            </w:r>
          </w:p>
        </w:tc>
        <w:tc>
          <w:tcPr>
            <w:tcW w:w="270" w:type="dxa"/>
            <w:tcBorders>
              <w:top w:val="nil"/>
              <w:left w:val="nil"/>
              <w:bottom w:val="nil"/>
              <w:right w:val="nil"/>
            </w:tcBorders>
            <w:noWrap w:val="0"/>
            <w:vAlign w:val="top"/>
          </w:tcPr>
          <w:p w14:paraId="759B415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5EA7B3C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29783C3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2245F64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法定代表人</w:t>
            </w:r>
          </w:p>
        </w:tc>
        <w:tc>
          <w:tcPr>
            <w:tcW w:w="420" w:type="dxa"/>
            <w:tcBorders>
              <w:top w:val="nil"/>
              <w:left w:val="nil"/>
              <w:bottom w:val="nil"/>
              <w:right w:val="nil"/>
            </w:tcBorders>
            <w:noWrap w:val="0"/>
            <w:vAlign w:val="top"/>
          </w:tcPr>
          <w:p w14:paraId="6EE73688">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740E8EC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033A7D1F">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17995F9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签约代表</w:t>
            </w:r>
          </w:p>
        </w:tc>
        <w:tc>
          <w:tcPr>
            <w:tcW w:w="270" w:type="dxa"/>
            <w:tcBorders>
              <w:top w:val="nil"/>
              <w:left w:val="nil"/>
              <w:bottom w:val="nil"/>
              <w:right w:val="nil"/>
            </w:tcBorders>
            <w:noWrap w:val="0"/>
            <w:vAlign w:val="top"/>
          </w:tcPr>
          <w:p w14:paraId="6966B82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74AB664C">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657CF3CC">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004AD15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签约代表</w:t>
            </w:r>
          </w:p>
        </w:tc>
        <w:tc>
          <w:tcPr>
            <w:tcW w:w="420" w:type="dxa"/>
            <w:tcBorders>
              <w:top w:val="nil"/>
              <w:left w:val="nil"/>
              <w:bottom w:val="nil"/>
              <w:right w:val="nil"/>
            </w:tcBorders>
            <w:noWrap w:val="0"/>
            <w:vAlign w:val="top"/>
          </w:tcPr>
          <w:p w14:paraId="693C671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286A1BF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03062018">
        <w:tblPrEx>
          <w:tblCellMar>
            <w:top w:w="0" w:type="dxa"/>
            <w:left w:w="0" w:type="dxa"/>
            <w:bottom w:w="0" w:type="dxa"/>
            <w:right w:w="0" w:type="dxa"/>
          </w:tblCellMar>
        </w:tblPrEx>
        <w:trPr>
          <w:cantSplit/>
          <w:trHeight w:val="501" w:hRule="atLeast"/>
          <w:jc w:val="center"/>
        </w:trPr>
        <w:tc>
          <w:tcPr>
            <w:tcW w:w="1382" w:type="dxa"/>
            <w:tcBorders>
              <w:top w:val="nil"/>
              <w:left w:val="nil"/>
              <w:bottom w:val="nil"/>
              <w:right w:val="nil"/>
            </w:tcBorders>
            <w:noWrap w:val="0"/>
            <w:vAlign w:val="top"/>
          </w:tcPr>
          <w:p w14:paraId="4D417FE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center"/>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（签字）</w:t>
            </w:r>
          </w:p>
        </w:tc>
        <w:tc>
          <w:tcPr>
            <w:tcW w:w="270" w:type="dxa"/>
            <w:tcBorders>
              <w:top w:val="nil"/>
              <w:left w:val="nil"/>
              <w:bottom w:val="nil"/>
              <w:right w:val="nil"/>
            </w:tcBorders>
            <w:noWrap w:val="0"/>
            <w:vAlign w:val="top"/>
          </w:tcPr>
          <w:p w14:paraId="1235C7D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70937EAE">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p w14:paraId="2919A40E">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636FF23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663EBD1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center"/>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（签字）</w:t>
            </w:r>
          </w:p>
        </w:tc>
        <w:tc>
          <w:tcPr>
            <w:tcW w:w="420" w:type="dxa"/>
            <w:tcBorders>
              <w:top w:val="nil"/>
              <w:left w:val="nil"/>
              <w:bottom w:val="nil"/>
              <w:right w:val="nil"/>
            </w:tcBorders>
            <w:noWrap w:val="0"/>
            <w:vAlign w:val="top"/>
          </w:tcPr>
          <w:p w14:paraId="073A20A8">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61C7F09F">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7F5C9070">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4840C84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签署日期</w:t>
            </w:r>
          </w:p>
        </w:tc>
        <w:tc>
          <w:tcPr>
            <w:tcW w:w="270" w:type="dxa"/>
            <w:tcBorders>
              <w:top w:val="nil"/>
              <w:left w:val="nil"/>
              <w:bottom w:val="nil"/>
              <w:right w:val="nil"/>
            </w:tcBorders>
            <w:noWrap w:val="0"/>
            <w:vAlign w:val="top"/>
          </w:tcPr>
          <w:p w14:paraId="483E424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133F40C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63A7519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4A70189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签署日期</w:t>
            </w:r>
          </w:p>
        </w:tc>
        <w:tc>
          <w:tcPr>
            <w:tcW w:w="420" w:type="dxa"/>
            <w:tcBorders>
              <w:top w:val="nil"/>
              <w:left w:val="nil"/>
              <w:bottom w:val="nil"/>
              <w:right w:val="nil"/>
            </w:tcBorders>
            <w:noWrap w:val="0"/>
            <w:vAlign w:val="top"/>
          </w:tcPr>
          <w:p w14:paraId="1A2310F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0EE5F68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236DFF7D">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263BBBA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联络地址</w:t>
            </w:r>
          </w:p>
        </w:tc>
        <w:tc>
          <w:tcPr>
            <w:tcW w:w="270" w:type="dxa"/>
            <w:tcBorders>
              <w:top w:val="nil"/>
              <w:left w:val="nil"/>
              <w:bottom w:val="nil"/>
              <w:right w:val="nil"/>
            </w:tcBorders>
            <w:noWrap w:val="0"/>
            <w:vAlign w:val="top"/>
          </w:tcPr>
          <w:p w14:paraId="629E95DF">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4D52482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666C915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02C26CD4">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联络地址</w:t>
            </w:r>
          </w:p>
        </w:tc>
        <w:tc>
          <w:tcPr>
            <w:tcW w:w="420" w:type="dxa"/>
            <w:tcBorders>
              <w:top w:val="nil"/>
              <w:left w:val="nil"/>
              <w:bottom w:val="nil"/>
              <w:right w:val="nil"/>
            </w:tcBorders>
            <w:noWrap w:val="0"/>
            <w:vAlign w:val="top"/>
          </w:tcPr>
          <w:p w14:paraId="584BBF7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3D72556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6DCEB2B5">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262AF7E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70" w:type="dxa"/>
            <w:tcBorders>
              <w:top w:val="nil"/>
              <w:left w:val="nil"/>
              <w:bottom w:val="nil"/>
              <w:right w:val="nil"/>
            </w:tcBorders>
            <w:noWrap w:val="0"/>
            <w:vAlign w:val="top"/>
          </w:tcPr>
          <w:p w14:paraId="6005D5D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59C1171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62D9E47E">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0982B6B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420" w:type="dxa"/>
            <w:tcBorders>
              <w:top w:val="nil"/>
              <w:left w:val="nil"/>
              <w:bottom w:val="nil"/>
              <w:right w:val="nil"/>
            </w:tcBorders>
            <w:noWrap w:val="0"/>
            <w:vAlign w:val="top"/>
          </w:tcPr>
          <w:p w14:paraId="01F380C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533C6B98">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0D4F7FB6">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0BF2FE1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开户银行</w:t>
            </w:r>
          </w:p>
        </w:tc>
        <w:tc>
          <w:tcPr>
            <w:tcW w:w="270" w:type="dxa"/>
            <w:tcBorders>
              <w:top w:val="nil"/>
              <w:left w:val="nil"/>
              <w:bottom w:val="nil"/>
              <w:right w:val="nil"/>
            </w:tcBorders>
            <w:noWrap w:val="0"/>
            <w:vAlign w:val="top"/>
          </w:tcPr>
          <w:p w14:paraId="29DBAC3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075F0ED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71BAF34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405F793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开户银行</w:t>
            </w:r>
          </w:p>
        </w:tc>
        <w:tc>
          <w:tcPr>
            <w:tcW w:w="420" w:type="dxa"/>
            <w:tcBorders>
              <w:top w:val="nil"/>
              <w:left w:val="nil"/>
              <w:bottom w:val="nil"/>
              <w:right w:val="nil"/>
            </w:tcBorders>
            <w:noWrap w:val="0"/>
            <w:vAlign w:val="top"/>
          </w:tcPr>
          <w:p w14:paraId="4CF22E9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6C5749B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219AA4F2">
        <w:tblPrEx>
          <w:tblCellMar>
            <w:top w:w="0" w:type="dxa"/>
            <w:left w:w="0" w:type="dxa"/>
            <w:bottom w:w="0" w:type="dxa"/>
            <w:right w:w="0" w:type="dxa"/>
          </w:tblCellMar>
        </w:tblPrEx>
        <w:trPr>
          <w:cantSplit/>
          <w:trHeight w:val="283" w:hRule="atLeast"/>
          <w:jc w:val="center"/>
        </w:trPr>
        <w:tc>
          <w:tcPr>
            <w:tcW w:w="1382" w:type="dxa"/>
            <w:tcBorders>
              <w:top w:val="nil"/>
              <w:left w:val="nil"/>
              <w:bottom w:val="nil"/>
              <w:right w:val="nil"/>
            </w:tcBorders>
            <w:noWrap w:val="0"/>
            <w:vAlign w:val="top"/>
          </w:tcPr>
          <w:p w14:paraId="303DB1D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70" w:type="dxa"/>
            <w:tcBorders>
              <w:top w:val="nil"/>
              <w:left w:val="nil"/>
              <w:bottom w:val="nil"/>
              <w:right w:val="nil"/>
            </w:tcBorders>
            <w:noWrap w:val="0"/>
            <w:vAlign w:val="top"/>
          </w:tcPr>
          <w:p w14:paraId="7EF5F73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36EBEC2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37E2B19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7B22812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420" w:type="dxa"/>
            <w:tcBorders>
              <w:top w:val="nil"/>
              <w:left w:val="nil"/>
              <w:bottom w:val="nil"/>
              <w:right w:val="nil"/>
            </w:tcBorders>
            <w:noWrap w:val="0"/>
            <w:vAlign w:val="top"/>
          </w:tcPr>
          <w:p w14:paraId="18F06FC4">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255FB4BE">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47334701">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7CF910D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eastAsia" w:ascii="仿宋_GB2312" w:hAnsi="Calibri" w:eastAsia="仿宋_GB2312" w:cs="仿宋_GB2312"/>
                <w:color w:val="000000"/>
                <w:kern w:val="2"/>
                <w:sz w:val="24"/>
                <w:szCs w:val="24"/>
                <w:lang w:val="en-US" w:eastAsia="zh-CN" w:bidi="ar"/>
              </w:rPr>
              <w:t>账</w:t>
            </w:r>
            <w:r>
              <w:rPr>
                <w:rFonts w:hint="default" w:ascii="仿宋_GB2312" w:hAnsi="Calibri" w:eastAsia="仿宋_GB2312" w:cs="仿宋_GB2312"/>
                <w:color w:val="000000"/>
                <w:kern w:val="2"/>
                <w:sz w:val="24"/>
                <w:szCs w:val="24"/>
                <w:lang w:val="en-US" w:eastAsia="zh-CN" w:bidi="ar"/>
              </w:rPr>
              <w:t xml:space="preserve">    号</w:t>
            </w:r>
          </w:p>
        </w:tc>
        <w:tc>
          <w:tcPr>
            <w:tcW w:w="270" w:type="dxa"/>
            <w:tcBorders>
              <w:top w:val="nil"/>
              <w:left w:val="nil"/>
              <w:bottom w:val="nil"/>
              <w:right w:val="nil"/>
            </w:tcBorders>
            <w:noWrap w:val="0"/>
            <w:vAlign w:val="top"/>
          </w:tcPr>
          <w:p w14:paraId="7BE1C5CF">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45B2456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 </w:t>
            </w:r>
            <w:r>
              <w:rPr>
                <w:rFonts w:hint="default" w:ascii="仿宋_GB2312" w:hAnsi="Calibri" w:eastAsia="仿宋_GB2312" w:cs="仿宋_GB2312"/>
                <w:color w:val="000000"/>
                <w:kern w:val="2"/>
                <w:sz w:val="24"/>
                <w:szCs w:val="24"/>
                <w:lang w:val="en-US" w:eastAsia="zh-CN" w:bidi="ar"/>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bidi="ar"/>
              </w:rPr>
              <w:instrText xml:space="preserve">FORMTEXT</w:instrText>
            </w:r>
            <w:r>
              <w:rPr>
                <w:rFonts w:hint="default" w:ascii="仿宋_GB2312" w:hAnsi="Calibri" w:eastAsia="仿宋_GB2312" w:cs="仿宋_GB2312"/>
                <w:color w:val="000000"/>
                <w:kern w:val="2"/>
                <w:sz w:val="24"/>
                <w:szCs w:val="24"/>
                <w:lang w:val="en-US" w:eastAsia="zh-CN" w:bidi="ar"/>
              </w:rPr>
              <w:fldChar w:fldCharType="separate"/>
            </w:r>
            <w:r>
              <w:rPr>
                <w:rFonts w:hint="default" w:ascii="仿宋_GB2312" w:hAnsi="Calibri" w:eastAsia="仿宋_GB2312" w:cs="仿宋_GB2312"/>
                <w:color w:val="000000"/>
                <w:kern w:val="2"/>
                <w:sz w:val="24"/>
                <w:szCs w:val="24"/>
                <w:lang w:val="en-US" w:eastAsia="zh-CN" w:bidi="ar"/>
              </w:rPr>
              <w:t>     </w:t>
            </w:r>
            <w:r>
              <w:rPr>
                <w:rFonts w:hint="default" w:ascii="仿宋_GB2312" w:hAnsi="Calibri" w:eastAsia="仿宋_GB2312" w:cs="仿宋_GB2312"/>
                <w:color w:val="000000"/>
                <w:kern w:val="2"/>
                <w:sz w:val="24"/>
                <w:szCs w:val="24"/>
                <w:lang w:val="en-US" w:eastAsia="zh-CN" w:bidi="ar"/>
              </w:rPr>
              <w:fldChar w:fldCharType="end"/>
            </w:r>
            <w:r>
              <w:rPr>
                <w:rFonts w:hint="default" w:ascii="仿宋_GB2312" w:hAnsi="Calibri" w:eastAsia="仿宋_GB2312" w:cs="仿宋_GB2312"/>
                <w:color w:val="000000"/>
                <w:kern w:val="2"/>
                <w:sz w:val="24"/>
                <w:szCs w:val="24"/>
                <w:lang w:val="en-US" w:eastAsia="zh-CN" w:bidi="ar"/>
              </w:rPr>
              <w:t xml:space="preserve"> </w:t>
            </w:r>
          </w:p>
        </w:tc>
        <w:tc>
          <w:tcPr>
            <w:tcW w:w="240" w:type="dxa"/>
            <w:tcBorders>
              <w:top w:val="nil"/>
              <w:left w:val="nil"/>
              <w:bottom w:val="nil"/>
              <w:right w:val="nil"/>
            </w:tcBorders>
            <w:noWrap w:val="0"/>
            <w:vAlign w:val="top"/>
          </w:tcPr>
          <w:p w14:paraId="5656A4C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53EE5332">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eastAsia" w:ascii="仿宋_GB2312" w:hAnsi="Calibri" w:eastAsia="仿宋_GB2312" w:cs="仿宋_GB2312"/>
                <w:color w:val="000000"/>
                <w:kern w:val="2"/>
                <w:sz w:val="24"/>
                <w:szCs w:val="24"/>
                <w:lang w:val="en-US" w:eastAsia="zh-CN" w:bidi="ar"/>
              </w:rPr>
              <w:t>账</w:t>
            </w:r>
            <w:r>
              <w:rPr>
                <w:rFonts w:hint="default" w:ascii="仿宋_GB2312" w:hAnsi="Calibri" w:eastAsia="仿宋_GB2312" w:cs="仿宋_GB2312"/>
                <w:color w:val="000000"/>
                <w:kern w:val="2"/>
                <w:sz w:val="24"/>
                <w:szCs w:val="24"/>
                <w:lang w:val="en-US" w:eastAsia="zh-CN" w:bidi="ar"/>
              </w:rPr>
              <w:t xml:space="preserve">    号</w:t>
            </w:r>
          </w:p>
        </w:tc>
        <w:tc>
          <w:tcPr>
            <w:tcW w:w="420" w:type="dxa"/>
            <w:tcBorders>
              <w:top w:val="nil"/>
              <w:left w:val="nil"/>
              <w:bottom w:val="nil"/>
              <w:right w:val="nil"/>
            </w:tcBorders>
            <w:noWrap w:val="0"/>
            <w:vAlign w:val="top"/>
          </w:tcPr>
          <w:p w14:paraId="194647E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77E59E0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673C2642">
        <w:tblPrEx>
          <w:tblCellMar>
            <w:top w:w="0" w:type="dxa"/>
            <w:left w:w="0" w:type="dxa"/>
            <w:bottom w:w="0" w:type="dxa"/>
            <w:right w:w="0" w:type="dxa"/>
          </w:tblCellMar>
        </w:tblPrEx>
        <w:trPr>
          <w:cantSplit/>
          <w:trHeight w:val="80" w:hRule="atLeast"/>
          <w:jc w:val="center"/>
        </w:trPr>
        <w:tc>
          <w:tcPr>
            <w:tcW w:w="1382" w:type="dxa"/>
            <w:tcBorders>
              <w:top w:val="nil"/>
              <w:left w:val="nil"/>
              <w:bottom w:val="nil"/>
              <w:right w:val="nil"/>
            </w:tcBorders>
            <w:noWrap w:val="0"/>
            <w:vAlign w:val="top"/>
          </w:tcPr>
          <w:p w14:paraId="160C792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70" w:type="dxa"/>
            <w:tcBorders>
              <w:top w:val="nil"/>
              <w:left w:val="nil"/>
              <w:bottom w:val="nil"/>
              <w:right w:val="nil"/>
            </w:tcBorders>
            <w:noWrap w:val="0"/>
            <w:vAlign w:val="top"/>
          </w:tcPr>
          <w:p w14:paraId="1F5C236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3653106B">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58331BE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6876751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420" w:type="dxa"/>
            <w:tcBorders>
              <w:top w:val="nil"/>
              <w:left w:val="nil"/>
              <w:bottom w:val="nil"/>
              <w:right w:val="nil"/>
            </w:tcBorders>
            <w:noWrap w:val="0"/>
            <w:vAlign w:val="top"/>
          </w:tcPr>
          <w:p w14:paraId="01D2250C">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545588E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750C0E40">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1B78EC6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邮政编码</w:t>
            </w:r>
          </w:p>
        </w:tc>
        <w:tc>
          <w:tcPr>
            <w:tcW w:w="270" w:type="dxa"/>
            <w:tcBorders>
              <w:top w:val="nil"/>
              <w:left w:val="nil"/>
              <w:bottom w:val="nil"/>
              <w:right w:val="nil"/>
            </w:tcBorders>
            <w:noWrap w:val="0"/>
            <w:vAlign w:val="top"/>
          </w:tcPr>
          <w:p w14:paraId="06979C0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4151247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58F4924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1CB3B17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邮政编码</w:t>
            </w:r>
          </w:p>
        </w:tc>
        <w:tc>
          <w:tcPr>
            <w:tcW w:w="420" w:type="dxa"/>
            <w:tcBorders>
              <w:top w:val="nil"/>
              <w:left w:val="nil"/>
              <w:bottom w:val="nil"/>
              <w:right w:val="nil"/>
            </w:tcBorders>
            <w:noWrap w:val="0"/>
            <w:vAlign w:val="top"/>
          </w:tcPr>
          <w:p w14:paraId="1EAD8828">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1B93B46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026161D4">
        <w:tblPrEx>
          <w:tblCellMar>
            <w:top w:w="0" w:type="dxa"/>
            <w:left w:w="0" w:type="dxa"/>
            <w:bottom w:w="0" w:type="dxa"/>
            <w:right w:w="0" w:type="dxa"/>
          </w:tblCellMar>
        </w:tblPrEx>
        <w:trPr>
          <w:cantSplit/>
          <w:trHeight w:val="80" w:hRule="atLeast"/>
          <w:jc w:val="center"/>
        </w:trPr>
        <w:tc>
          <w:tcPr>
            <w:tcW w:w="1382" w:type="dxa"/>
            <w:tcBorders>
              <w:top w:val="nil"/>
              <w:left w:val="nil"/>
              <w:bottom w:val="nil"/>
              <w:right w:val="nil"/>
            </w:tcBorders>
            <w:noWrap w:val="0"/>
            <w:vAlign w:val="top"/>
          </w:tcPr>
          <w:p w14:paraId="2B11AE6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70" w:type="dxa"/>
            <w:tcBorders>
              <w:top w:val="nil"/>
              <w:left w:val="nil"/>
              <w:bottom w:val="nil"/>
              <w:right w:val="nil"/>
            </w:tcBorders>
            <w:noWrap w:val="0"/>
            <w:vAlign w:val="top"/>
          </w:tcPr>
          <w:p w14:paraId="2BB8F5EC">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537D9C2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6816B9D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7F2A7A3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420" w:type="dxa"/>
            <w:tcBorders>
              <w:top w:val="nil"/>
              <w:left w:val="nil"/>
              <w:bottom w:val="nil"/>
              <w:right w:val="nil"/>
            </w:tcBorders>
            <w:noWrap w:val="0"/>
            <w:vAlign w:val="top"/>
          </w:tcPr>
          <w:p w14:paraId="6E8957B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37C1E2F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2CBA75E9">
        <w:tblPrEx>
          <w:tblCellMar>
            <w:top w:w="0" w:type="dxa"/>
            <w:left w:w="0" w:type="dxa"/>
            <w:bottom w:w="0" w:type="dxa"/>
            <w:right w:w="0" w:type="dxa"/>
          </w:tblCellMar>
        </w:tblPrEx>
        <w:trPr>
          <w:cantSplit/>
          <w:trHeight w:val="454" w:hRule="atLeast"/>
          <w:jc w:val="center"/>
        </w:trPr>
        <w:tc>
          <w:tcPr>
            <w:tcW w:w="1382" w:type="dxa"/>
            <w:tcBorders>
              <w:top w:val="nil"/>
              <w:left w:val="nil"/>
              <w:bottom w:val="nil"/>
              <w:right w:val="nil"/>
            </w:tcBorders>
            <w:noWrap w:val="0"/>
            <w:vAlign w:val="top"/>
          </w:tcPr>
          <w:p w14:paraId="1D32657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电    话</w:t>
            </w:r>
          </w:p>
        </w:tc>
        <w:tc>
          <w:tcPr>
            <w:tcW w:w="270" w:type="dxa"/>
            <w:tcBorders>
              <w:top w:val="nil"/>
              <w:left w:val="nil"/>
              <w:bottom w:val="nil"/>
              <w:right w:val="nil"/>
            </w:tcBorders>
            <w:noWrap w:val="0"/>
            <w:vAlign w:val="top"/>
          </w:tcPr>
          <w:p w14:paraId="1EEF160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723BDB2C">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14B2C6EF">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0139559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电    话</w:t>
            </w:r>
          </w:p>
        </w:tc>
        <w:tc>
          <w:tcPr>
            <w:tcW w:w="420" w:type="dxa"/>
            <w:tcBorders>
              <w:top w:val="nil"/>
              <w:left w:val="nil"/>
              <w:bottom w:val="nil"/>
              <w:right w:val="nil"/>
            </w:tcBorders>
            <w:noWrap w:val="0"/>
            <w:vAlign w:val="top"/>
          </w:tcPr>
          <w:p w14:paraId="24B3E7E0">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04E51BF1">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r w14:paraId="3F9A711C">
        <w:tblPrEx>
          <w:tblCellMar>
            <w:top w:w="0" w:type="dxa"/>
            <w:left w:w="0" w:type="dxa"/>
            <w:bottom w:w="0" w:type="dxa"/>
            <w:right w:w="0" w:type="dxa"/>
          </w:tblCellMar>
        </w:tblPrEx>
        <w:trPr>
          <w:cantSplit/>
          <w:trHeight w:val="381" w:hRule="atLeast"/>
          <w:jc w:val="center"/>
        </w:trPr>
        <w:tc>
          <w:tcPr>
            <w:tcW w:w="1382" w:type="dxa"/>
            <w:tcBorders>
              <w:top w:val="nil"/>
              <w:left w:val="nil"/>
              <w:bottom w:val="nil"/>
              <w:right w:val="nil"/>
            </w:tcBorders>
            <w:noWrap w:val="0"/>
            <w:vAlign w:val="top"/>
          </w:tcPr>
          <w:p w14:paraId="535C90D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70" w:type="dxa"/>
            <w:tcBorders>
              <w:top w:val="nil"/>
              <w:left w:val="nil"/>
              <w:bottom w:val="nil"/>
              <w:right w:val="nil"/>
            </w:tcBorders>
            <w:noWrap w:val="0"/>
            <w:vAlign w:val="top"/>
          </w:tcPr>
          <w:p w14:paraId="7021BB9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72" w:type="dxa"/>
            <w:tcBorders>
              <w:top w:val="nil"/>
              <w:left w:val="nil"/>
              <w:bottom w:val="nil"/>
              <w:right w:val="nil"/>
            </w:tcBorders>
            <w:noWrap w:val="0"/>
            <w:vAlign w:val="top"/>
          </w:tcPr>
          <w:p w14:paraId="7047D3AE">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40" w:type="dxa"/>
            <w:tcBorders>
              <w:top w:val="nil"/>
              <w:left w:val="nil"/>
              <w:bottom w:val="nil"/>
              <w:right w:val="nil"/>
            </w:tcBorders>
            <w:noWrap w:val="0"/>
            <w:vAlign w:val="top"/>
          </w:tcPr>
          <w:p w14:paraId="768AE609">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2BCB66B7">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420" w:type="dxa"/>
            <w:tcBorders>
              <w:top w:val="nil"/>
              <w:left w:val="nil"/>
              <w:bottom w:val="nil"/>
              <w:right w:val="nil"/>
            </w:tcBorders>
            <w:noWrap w:val="0"/>
            <w:vAlign w:val="top"/>
          </w:tcPr>
          <w:p w14:paraId="024EB22F">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2857" w:type="dxa"/>
            <w:tcBorders>
              <w:top w:val="nil"/>
              <w:left w:val="nil"/>
              <w:bottom w:val="nil"/>
              <w:right w:val="nil"/>
            </w:tcBorders>
            <w:noWrap w:val="0"/>
            <w:vAlign w:val="top"/>
          </w:tcPr>
          <w:p w14:paraId="41921C7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r>
      <w:tr w14:paraId="5680CE7E">
        <w:tblPrEx>
          <w:tblCellMar>
            <w:top w:w="0" w:type="dxa"/>
            <w:left w:w="0" w:type="dxa"/>
            <w:bottom w:w="0" w:type="dxa"/>
            <w:right w:w="0" w:type="dxa"/>
          </w:tblCellMar>
        </w:tblPrEx>
        <w:trPr>
          <w:cantSplit/>
          <w:trHeight w:val="573" w:hRule="atLeast"/>
          <w:jc w:val="center"/>
        </w:trPr>
        <w:tc>
          <w:tcPr>
            <w:tcW w:w="1382" w:type="dxa"/>
            <w:tcBorders>
              <w:top w:val="nil"/>
              <w:left w:val="nil"/>
              <w:bottom w:val="nil"/>
              <w:right w:val="nil"/>
            </w:tcBorders>
            <w:noWrap w:val="0"/>
            <w:vAlign w:val="top"/>
          </w:tcPr>
          <w:p w14:paraId="5371E7A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传    真</w:t>
            </w:r>
          </w:p>
        </w:tc>
        <w:tc>
          <w:tcPr>
            <w:tcW w:w="270" w:type="dxa"/>
            <w:tcBorders>
              <w:top w:val="nil"/>
              <w:left w:val="nil"/>
              <w:bottom w:val="nil"/>
              <w:right w:val="nil"/>
            </w:tcBorders>
            <w:noWrap w:val="0"/>
            <w:vAlign w:val="top"/>
          </w:tcPr>
          <w:p w14:paraId="3B285595">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72" w:type="dxa"/>
            <w:tcBorders>
              <w:top w:val="nil"/>
              <w:left w:val="nil"/>
              <w:bottom w:val="nil"/>
              <w:right w:val="nil"/>
            </w:tcBorders>
            <w:noWrap w:val="0"/>
            <w:vAlign w:val="top"/>
          </w:tcPr>
          <w:p w14:paraId="3E94C20D">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c>
          <w:tcPr>
            <w:tcW w:w="240" w:type="dxa"/>
            <w:tcBorders>
              <w:top w:val="nil"/>
              <w:left w:val="nil"/>
              <w:bottom w:val="nil"/>
              <w:right w:val="nil"/>
            </w:tcBorders>
            <w:noWrap w:val="0"/>
            <w:vAlign w:val="top"/>
          </w:tcPr>
          <w:p w14:paraId="2F2B25B3">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p>
        </w:tc>
        <w:tc>
          <w:tcPr>
            <w:tcW w:w="1313" w:type="dxa"/>
            <w:tcBorders>
              <w:top w:val="nil"/>
              <w:left w:val="nil"/>
              <w:bottom w:val="nil"/>
              <w:right w:val="nil"/>
            </w:tcBorders>
            <w:noWrap w:val="0"/>
            <w:vAlign w:val="top"/>
          </w:tcPr>
          <w:p w14:paraId="200521B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传    真</w:t>
            </w:r>
          </w:p>
        </w:tc>
        <w:tc>
          <w:tcPr>
            <w:tcW w:w="420" w:type="dxa"/>
            <w:tcBorders>
              <w:top w:val="nil"/>
              <w:left w:val="nil"/>
              <w:bottom w:val="nil"/>
              <w:right w:val="nil"/>
            </w:tcBorders>
            <w:noWrap w:val="0"/>
            <w:vAlign w:val="top"/>
          </w:tcPr>
          <w:p w14:paraId="78B768A6">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bidi="ar"/>
              </w:rPr>
              <w:t>:</w:t>
            </w:r>
          </w:p>
        </w:tc>
        <w:tc>
          <w:tcPr>
            <w:tcW w:w="2857" w:type="dxa"/>
            <w:tcBorders>
              <w:top w:val="nil"/>
              <w:left w:val="nil"/>
              <w:bottom w:val="nil"/>
              <w:right w:val="nil"/>
            </w:tcBorders>
            <w:noWrap w:val="0"/>
            <w:vAlign w:val="top"/>
          </w:tcPr>
          <w:p w14:paraId="70B7DA6A">
            <w:pPr>
              <w:keepNext w:val="0"/>
              <w:keepLines w:val="0"/>
              <w:pageBreakBefore w:val="0"/>
              <w:widowControl w:val="0"/>
              <w:suppressLineNumbers w:val="0"/>
              <w:kinsoku/>
              <w:wordWrap/>
              <w:overflowPunct/>
              <w:topLinePunct w:val="0"/>
              <w:bidi w:val="0"/>
              <w:snapToGrid w:val="0"/>
              <w:spacing w:before="0" w:beforeAutospacing="0" w:after="0" w:afterAutospacing="0" w:line="500" w:lineRule="exact"/>
              <w:ind w:left="0" w:right="0"/>
              <w:jc w:val="both"/>
              <w:textAlignment w:val="auto"/>
              <w:rPr>
                <w:rFonts w:hint="default" w:ascii="仿宋_GB2312" w:hAnsi="Calibri" w:eastAsia="仿宋_GB2312" w:cs="仿宋_GB2312"/>
                <w:color w:val="000000"/>
                <w:kern w:val="2"/>
                <w:sz w:val="24"/>
                <w:szCs w:val="24"/>
              </w:rPr>
            </w:pPr>
            <w:r>
              <w:rPr>
                <w:rFonts w:hint="default" w:ascii="仿宋_GB2312" w:hAnsi="Calibri" w:eastAsia="仿宋_GB2312" w:cs="仿宋_GB2312"/>
                <w:color w:val="000000"/>
                <w:kern w:val="2"/>
                <w:sz w:val="24"/>
                <w:szCs w:val="24"/>
                <w:lang w:val="en-US" w:eastAsia="zh-CN"/>
              </w:rPr>
              <w:fldChar w:fldCharType="begin">
                <w:ffData>
                  <w:name w:val="Text3"/>
                  <w:enabled/>
                  <w:calcOnExit w:val="0"/>
                  <w:textInput/>
                </w:ffData>
              </w:fldChar>
            </w:r>
            <w:r>
              <w:rPr>
                <w:rFonts w:hint="default" w:ascii="仿宋_GB2312" w:hAnsi="Calibri" w:eastAsia="仿宋_GB2312" w:cs="仿宋_GB2312"/>
                <w:color w:val="000000"/>
                <w:kern w:val="2"/>
                <w:sz w:val="24"/>
                <w:szCs w:val="24"/>
                <w:lang w:val="en-US" w:eastAsia="zh-CN"/>
              </w:rPr>
              <w:instrText xml:space="preserve">FORMTEXT</w:instrText>
            </w:r>
            <w:r>
              <w:rPr>
                <w:rFonts w:hint="default" w:ascii="仿宋_GB2312" w:hAnsi="Calibri" w:eastAsia="仿宋_GB2312" w:cs="仿宋_GB2312"/>
                <w:color w:val="000000"/>
                <w:kern w:val="2"/>
                <w:sz w:val="24"/>
                <w:szCs w:val="24"/>
                <w:lang w:val="en-US" w:eastAsia="zh-CN"/>
              </w:rPr>
              <w:fldChar w:fldCharType="separate"/>
            </w:r>
            <w:r>
              <w:rPr>
                <w:rFonts w:hint="default" w:ascii="仿宋_GB2312" w:hAnsi="Calibri" w:eastAsia="仿宋_GB2312" w:cs="仿宋_GB2312"/>
                <w:color w:val="000000"/>
                <w:kern w:val="2"/>
                <w:sz w:val="24"/>
                <w:szCs w:val="24"/>
                <w:lang w:val="en-US" w:eastAsia="zh-CN"/>
              </w:rPr>
              <w:t>     </w:t>
            </w:r>
            <w:r>
              <w:rPr>
                <w:rFonts w:hint="default" w:ascii="仿宋_GB2312" w:hAnsi="Calibri" w:eastAsia="仿宋_GB2312" w:cs="仿宋_GB2312"/>
                <w:color w:val="000000"/>
                <w:kern w:val="2"/>
                <w:sz w:val="24"/>
                <w:szCs w:val="24"/>
                <w:lang w:val="en-US" w:eastAsia="zh-CN"/>
              </w:rPr>
              <w:fldChar w:fldCharType="end"/>
            </w:r>
            <w:r>
              <w:rPr>
                <w:rFonts w:hint="default" w:ascii="仿宋_GB2312" w:hAnsi="Calibri" w:eastAsia="仿宋_GB2312" w:cs="仿宋_GB2312"/>
                <w:color w:val="000000"/>
                <w:kern w:val="2"/>
                <w:sz w:val="24"/>
                <w:szCs w:val="24"/>
              </w:rPr>
              <w:t xml:space="preserve"> </w:t>
            </w:r>
          </w:p>
        </w:tc>
      </w:tr>
    </w:tbl>
    <w:p w14:paraId="419FADE0">
      <w:pPr>
        <w:spacing w:line="500" w:lineRule="exact"/>
        <w:ind w:firstLine="480" w:firstLineChars="200"/>
        <w:rPr>
          <w:rFonts w:ascii="仿宋" w:hAnsi="仿宋" w:eastAsia="仿宋"/>
          <w:sz w:val="24"/>
          <w:szCs w:val="24"/>
        </w:rPr>
      </w:pPr>
    </w:p>
    <w:p w14:paraId="3A183842">
      <w:pPr>
        <w:spacing w:line="500" w:lineRule="exact"/>
        <w:rPr>
          <w:rFonts w:ascii="仿宋" w:hAnsi="仿宋" w:eastAsia="仿宋"/>
          <w:sz w:val="24"/>
          <w:szCs w:val="24"/>
        </w:rPr>
      </w:pPr>
    </w:p>
    <w:p w14:paraId="0CD7320C">
      <w:pPr>
        <w:spacing w:line="500" w:lineRule="exact"/>
        <w:rPr>
          <w:rFonts w:hint="eastAsia" w:ascii="仿宋" w:hAnsi="仿宋" w:eastAsia="仿宋"/>
          <w:sz w:val="24"/>
          <w:szCs w:val="24"/>
          <w:lang w:val="en-US" w:eastAsia="zh-CN"/>
        </w:rPr>
      </w:pPr>
    </w:p>
    <w:p w14:paraId="3145CE78">
      <w:pPr>
        <w:spacing w:line="360" w:lineRule="auto"/>
        <w:rPr>
          <w:rFonts w:hint="eastAsia" w:ascii="仿宋" w:hAnsi="仿宋" w:eastAsia="仿宋"/>
          <w:sz w:val="24"/>
          <w:szCs w:val="24"/>
          <w:lang w:val="en-US" w:eastAsia="zh-CN"/>
        </w:rPr>
      </w:pPr>
    </w:p>
    <w:p w14:paraId="5058654D">
      <w:pPr>
        <w:spacing w:line="360" w:lineRule="auto"/>
        <w:rPr>
          <w:rFonts w:hint="eastAsia" w:ascii="仿宋" w:hAnsi="仿宋" w:eastAsia="仿宋"/>
          <w:sz w:val="24"/>
          <w:szCs w:val="24"/>
          <w:lang w:val="en-US" w:eastAsia="zh-CN"/>
        </w:rPr>
      </w:pPr>
    </w:p>
    <w:p w14:paraId="4751F5C8">
      <w:pPr>
        <w:spacing w:line="360" w:lineRule="auto"/>
        <w:rPr>
          <w:rFonts w:hint="eastAsia" w:ascii="仿宋" w:hAnsi="仿宋" w:eastAsia="仿宋"/>
          <w:sz w:val="24"/>
          <w:szCs w:val="24"/>
          <w:lang w:val="en-US" w:eastAsia="zh-CN"/>
        </w:rPr>
      </w:pPr>
    </w:p>
    <w:p w14:paraId="6D3C647B">
      <w:pPr>
        <w:spacing w:line="360" w:lineRule="auto"/>
        <w:rPr>
          <w:rFonts w:hint="eastAsia" w:ascii="仿宋" w:hAnsi="仿宋" w:eastAsia="仿宋"/>
          <w:sz w:val="24"/>
          <w:szCs w:val="24"/>
          <w:lang w:val="en-US" w:eastAsia="zh-CN"/>
        </w:rPr>
      </w:pPr>
    </w:p>
    <w:p w14:paraId="150319D0">
      <w:pPr>
        <w:spacing w:line="360" w:lineRule="auto"/>
        <w:rPr>
          <w:rFonts w:hint="eastAsia" w:ascii="仿宋" w:hAnsi="仿宋" w:eastAsia="仿宋"/>
          <w:sz w:val="24"/>
          <w:szCs w:val="24"/>
          <w:lang w:val="en-US" w:eastAsia="zh-CN"/>
        </w:rPr>
      </w:pPr>
    </w:p>
    <w:p w14:paraId="1C90D58B">
      <w:pPr>
        <w:spacing w:line="360" w:lineRule="auto"/>
        <w:rPr>
          <w:rFonts w:hint="default" w:ascii="仿宋" w:hAnsi="仿宋" w:eastAsia="仿宋" w:cs="仿宋"/>
          <w:szCs w:val="21"/>
          <w:lang w:val="en-US" w:eastAsia="zh-CN"/>
        </w:rPr>
      </w:pPr>
      <w:r>
        <w:rPr>
          <w:rFonts w:hint="eastAsia" w:ascii="仿宋" w:hAnsi="仿宋" w:eastAsia="仿宋"/>
          <w:sz w:val="24"/>
          <w:szCs w:val="24"/>
          <w:lang w:val="en-US" w:eastAsia="zh-CN"/>
        </w:rPr>
        <w:t>附件一：安全生产协议书</w:t>
      </w:r>
    </w:p>
    <w:p w14:paraId="5E078CBD">
      <w:pPr>
        <w:spacing w:line="360" w:lineRule="auto"/>
        <w:ind w:firstLine="720" w:firstLineChars="200"/>
        <w:jc w:val="center"/>
        <w:rPr>
          <w:rFonts w:hint="eastAsia" w:ascii="方正大标宋简体" w:hAnsi="方正大标宋简体" w:eastAsia="方正大标宋简体" w:cs="方正大标宋简体"/>
          <w:b w:val="0"/>
          <w:bCs w:val="0"/>
          <w:sz w:val="36"/>
          <w:szCs w:val="36"/>
          <w:lang w:eastAsia="zh-CN"/>
        </w:rPr>
      </w:pPr>
      <w:r>
        <w:rPr>
          <w:rFonts w:hint="eastAsia" w:ascii="方正大标宋简体" w:hAnsi="方正大标宋简体" w:eastAsia="方正大标宋简体" w:cs="方正大标宋简体"/>
          <w:b w:val="0"/>
          <w:bCs w:val="0"/>
          <w:sz w:val="36"/>
          <w:szCs w:val="36"/>
        </w:rPr>
        <w:t>安全生产协议</w:t>
      </w:r>
      <w:r>
        <w:rPr>
          <w:rFonts w:hint="eastAsia" w:ascii="方正大标宋简体" w:hAnsi="方正大标宋简体" w:eastAsia="方正大标宋简体" w:cs="方正大标宋简体"/>
          <w:b w:val="0"/>
          <w:bCs w:val="0"/>
          <w:sz w:val="36"/>
          <w:szCs w:val="36"/>
          <w:lang w:val="en-US" w:eastAsia="zh-CN"/>
        </w:rPr>
        <w:t>书</w:t>
      </w:r>
    </w:p>
    <w:p w14:paraId="33F85FCE">
      <w:pPr>
        <w:spacing w:line="360" w:lineRule="auto"/>
        <w:ind w:firstLine="420" w:firstLineChars="200"/>
        <w:rPr>
          <w:rFonts w:hint="eastAsia" w:ascii="仿宋" w:hAnsi="仿宋" w:eastAsia="仿宋" w:cs="仿宋"/>
          <w:szCs w:val="21"/>
        </w:rPr>
      </w:pPr>
    </w:p>
    <w:p w14:paraId="2B17EC0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            】</w:t>
      </w:r>
    </w:p>
    <w:p w14:paraId="2750D9C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施工地点：【            】</w:t>
      </w:r>
    </w:p>
    <w:p w14:paraId="675FBD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                    】</w:t>
      </w:r>
    </w:p>
    <w:p w14:paraId="2B85BBD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                    】</w:t>
      </w:r>
    </w:p>
    <w:p w14:paraId="482F042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为贯彻“安全第一，预防为主”的方针，确保的施工安全，依照国家、地方的有关法规和政策，甲、乙双方经充分协商，特签订本安全生产协议书。</w:t>
      </w:r>
    </w:p>
    <w:p w14:paraId="57D8A84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一、</w:t>
      </w:r>
      <w:r>
        <w:rPr>
          <w:rFonts w:hint="eastAsia" w:ascii="黑体" w:hAnsi="黑体" w:eastAsia="黑体" w:cs="黑体"/>
          <w:b w:val="0"/>
          <w:bCs w:val="0"/>
          <w:sz w:val="28"/>
          <w:szCs w:val="28"/>
          <w:lang w:val="en-US" w:eastAsia="zh-CN"/>
        </w:rPr>
        <w:t>甲</w:t>
      </w:r>
      <w:r>
        <w:rPr>
          <w:rFonts w:hint="eastAsia" w:ascii="黑体" w:hAnsi="黑体" w:eastAsia="黑体" w:cs="黑体"/>
          <w:b w:val="0"/>
          <w:bCs w:val="0"/>
          <w:sz w:val="28"/>
          <w:szCs w:val="28"/>
        </w:rPr>
        <w:t>方职责</w:t>
      </w:r>
    </w:p>
    <w:p w14:paraId="5FBEC3A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严格遵守国家有关安全生产的法律法规，认真执行工程承包合同中的有关安全要求。</w:t>
      </w:r>
    </w:p>
    <w:p w14:paraId="217BFAF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按照“安全第一、预防为主”和坚持“管生产必须管安全”的原则进行安全生产管理。</w:t>
      </w:r>
    </w:p>
    <w:p w14:paraId="3214FF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组织对施工现场安全生产检查，监督</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及时处理发现的各种安全隐患。</w:t>
      </w:r>
    </w:p>
    <w:p w14:paraId="0C7D70C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二、</w:t>
      </w:r>
      <w:r>
        <w:rPr>
          <w:rFonts w:hint="eastAsia" w:ascii="黑体" w:hAnsi="黑体" w:eastAsia="黑体" w:cs="黑体"/>
          <w:b w:val="0"/>
          <w:bCs w:val="0"/>
          <w:sz w:val="28"/>
          <w:szCs w:val="28"/>
          <w:lang w:val="en-US" w:eastAsia="zh-CN"/>
        </w:rPr>
        <w:t>乙方</w:t>
      </w:r>
      <w:r>
        <w:rPr>
          <w:rFonts w:hint="eastAsia" w:ascii="黑体" w:hAnsi="黑体" w:eastAsia="黑体" w:cs="黑体"/>
          <w:b w:val="0"/>
          <w:bCs w:val="0"/>
          <w:sz w:val="28"/>
          <w:szCs w:val="28"/>
        </w:rPr>
        <w:t>职责</w:t>
      </w:r>
    </w:p>
    <w:p w14:paraId="73DE9F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严格遵守国家有关安全生产的法律法规和有关安全生产的规定，认真执行工程承包合同中的有关安全要求。</w:t>
      </w:r>
    </w:p>
    <w:p w14:paraId="69443E9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坚持“安全第一、预防为主”和“管生产必须管安全”的原则，加强安全生产宣传教育，增强作业人员安全生产意识。参加施工作业人员应熟知和遵守本工种的各项安全技术操作规程，按施工规范落实相应的安全措施，从事特殊工种的人员应经过专业培训，获得《安全操作合格证》。</w:t>
      </w:r>
    </w:p>
    <w:p w14:paraId="29C191B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操作人必须持证上岗，按规定穿戴防护用品，施工现场如出现作业人员无证、违章操作现象时，</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必须承担管理责任。</w:t>
      </w:r>
    </w:p>
    <w:p w14:paraId="12E8E1B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所有施工机具设备均应定期检查，符合施工要求，保证其经常处于完好状态；不合格的机具、设备和劳动保护用品严禁使用。</w:t>
      </w:r>
    </w:p>
    <w:p w14:paraId="3BF121D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在施工过程中，必须注意对地下管线、地面构筑物用电设施和周围绿化及过往人员的保护。如遇有不明情况，应及时向</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联系，采取有效保护措施，否则在施工过程中造成的地下管线和地表构造物等的损坏，由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承担全部经济损失或法律责任。</w:t>
      </w:r>
    </w:p>
    <w:p w14:paraId="08861B5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在任何时候都应采取各种合理的预防措施，防止其员工发生任何违法、违禁、暴力或妨碍治安的行为。</w:t>
      </w:r>
    </w:p>
    <w:p w14:paraId="7AD9FCD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若在施工过程中发生人员伤亡（含刑事案件）、火灾、爆炸等事故，</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必须立即按有关规定及时上报</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及其政府主管部门，事故责任以及事故损失均由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负责。</w:t>
      </w:r>
    </w:p>
    <w:p w14:paraId="17558A1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按照本工程项目特点，组织制定本工程实施中的生产安全事故应急救援预案</w:t>
      </w:r>
      <w:r>
        <w:rPr>
          <w:rFonts w:hint="eastAsia" w:ascii="仿宋_GB2312" w:hAnsi="仿宋_GB2312" w:eastAsia="仿宋_GB2312" w:cs="仿宋_GB2312"/>
          <w:sz w:val="28"/>
          <w:szCs w:val="28"/>
          <w:lang w:eastAsia="zh-CN"/>
        </w:rPr>
        <w:t>。</w:t>
      </w:r>
    </w:p>
    <w:p w14:paraId="0480D25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三、违约责任</w:t>
      </w:r>
    </w:p>
    <w:p w14:paraId="6F1A02D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如因乙方或甲方违约造成安全事故，将依法追究责任。</w:t>
      </w:r>
    </w:p>
    <w:p w14:paraId="70957CE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四、其他事项</w:t>
      </w:r>
    </w:p>
    <w:p w14:paraId="42D0262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本协议未尽事宜，依据有关法规、规章处理。</w:t>
      </w:r>
    </w:p>
    <w:p w14:paraId="532B738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本安全生产协议书作为合同书的附件，与该合同具有同等效力，自签订之日起生效。 </w:t>
      </w:r>
    </w:p>
    <w:p w14:paraId="07D9ED8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本责任书一式【</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】份，乙方执【</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】份，甲方执【</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】份，合同履行期间有效。</w:t>
      </w:r>
    </w:p>
    <w:p w14:paraId="6FDB8E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06C633C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0A4E0AA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4754F4F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45EBDF8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40A13D3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705FAB0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甲方：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乙方： </w:t>
      </w:r>
      <w:r>
        <w:rPr>
          <w:rFonts w:hint="eastAsia" w:ascii="仿宋_GB2312" w:hAnsi="仿宋_GB2312" w:eastAsia="仿宋_GB2312" w:cs="仿宋_GB2312"/>
          <w:sz w:val="28"/>
          <w:szCs w:val="28"/>
          <w:lang w:val="en-US" w:eastAsia="zh-CN"/>
        </w:rPr>
        <w:t xml:space="preserve">               </w:t>
      </w:r>
    </w:p>
    <w:p w14:paraId="4E17DD4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法定代表人或委托代理人：</w:t>
      </w:r>
    </w:p>
    <w:p w14:paraId="10C0F64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p w14:paraId="3BDA0B3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3F4D8E2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       日期：         年    月    日</w:t>
      </w:r>
    </w:p>
    <w:p w14:paraId="1B5DD2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lang w:eastAsia="zh-CN"/>
        </w:rPr>
      </w:pPr>
    </w:p>
    <w:p w14:paraId="4853B827"/>
    <w:p w14:paraId="72486016">
      <w:pPr>
        <w:spacing w:line="360" w:lineRule="auto"/>
        <w:rPr>
          <w:rFonts w:hint="default" w:ascii="仿宋" w:hAnsi="仿宋" w:eastAsia="仿宋" w:cs="仿宋"/>
          <w:szCs w:val="21"/>
          <w:lang w:val="en-US" w:eastAsia="zh-CN"/>
        </w:rPr>
      </w:pPr>
      <w:r>
        <w:rPr>
          <w:rFonts w:hint="eastAsia" w:ascii="仿宋" w:hAnsi="仿宋" w:eastAsia="仿宋"/>
          <w:sz w:val="24"/>
          <w:szCs w:val="24"/>
          <w:lang w:val="en-US" w:eastAsia="zh-CN"/>
        </w:rPr>
        <w:t>附件二：廉政协议书</w:t>
      </w:r>
    </w:p>
    <w:p w14:paraId="2991A852">
      <w:pPr>
        <w:spacing w:line="360" w:lineRule="auto"/>
        <w:jc w:val="center"/>
        <w:rPr>
          <w:rFonts w:hint="eastAsia" w:ascii="方正大标宋简体" w:hAnsi="方正大标宋简体" w:eastAsia="方正大标宋简体" w:cs="方正大标宋简体"/>
          <w:b w:val="0"/>
          <w:bCs w:val="0"/>
          <w:sz w:val="36"/>
          <w:szCs w:val="36"/>
          <w:lang w:eastAsia="zh-CN"/>
        </w:rPr>
      </w:pPr>
      <w:r>
        <w:rPr>
          <w:rFonts w:hint="eastAsia" w:ascii="方正大标宋简体" w:hAnsi="方正大标宋简体" w:eastAsia="方正大标宋简体" w:cs="方正大标宋简体"/>
          <w:b w:val="0"/>
          <w:bCs w:val="0"/>
          <w:sz w:val="36"/>
          <w:szCs w:val="36"/>
          <w:lang w:val="en-US" w:eastAsia="zh-CN"/>
        </w:rPr>
        <w:t>廉政</w:t>
      </w:r>
      <w:r>
        <w:rPr>
          <w:rFonts w:hint="eastAsia" w:ascii="方正大标宋简体" w:hAnsi="方正大标宋简体" w:eastAsia="方正大标宋简体" w:cs="方正大标宋简体"/>
          <w:b w:val="0"/>
          <w:bCs w:val="0"/>
          <w:sz w:val="36"/>
          <w:szCs w:val="36"/>
        </w:rPr>
        <w:t>协议</w:t>
      </w:r>
      <w:r>
        <w:rPr>
          <w:rFonts w:hint="eastAsia" w:ascii="方正大标宋简体" w:hAnsi="方正大标宋简体" w:eastAsia="方正大标宋简体" w:cs="方正大标宋简体"/>
          <w:b w:val="0"/>
          <w:bCs w:val="0"/>
          <w:sz w:val="36"/>
          <w:szCs w:val="36"/>
          <w:lang w:val="en-US" w:eastAsia="zh-CN"/>
        </w:rPr>
        <w:t>书</w:t>
      </w:r>
    </w:p>
    <w:p w14:paraId="3A8CD838">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根据相关廉政建设的规定，为做好施工劳务分包服务中的党风廉政建设，保证劳务分包服务高效优质，保证资金的安全和有效使用以及投资效益，</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(以下称</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(以下称</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，特订立如下合同。</w:t>
      </w:r>
    </w:p>
    <w:p w14:paraId="5AD25659">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第一条 双方的权利和义务</w:t>
      </w:r>
    </w:p>
    <w:p w14:paraId="079760B6">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(一)严格遵守党和国家有关法律法规的有关规定。</w:t>
      </w:r>
    </w:p>
    <w:p w14:paraId="436EA07D">
      <w:pPr>
        <w:keepNext w:val="0"/>
        <w:keepLines w:val="0"/>
        <w:pageBreakBefore w:val="0"/>
        <w:kinsoku/>
        <w:wordWrap/>
        <w:overflowPunct/>
        <w:topLinePunct w:val="0"/>
        <w:bidi w:val="0"/>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(二)严格遵守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合同文件，自觉按合同办事。</w:t>
      </w:r>
    </w:p>
    <w:p w14:paraId="02281797">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(三)双方的业务活动坚持公开、公正、诚信、透明的原则(除法律认定的商业秘密和合同文件另有规定之外)，不得损害国家和集体利益，违反工程建设管理规章制度。</w:t>
      </w:r>
    </w:p>
    <w:p w14:paraId="6046096D">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(四)建立健全廉政制度，开展廉政教育，设立廉政告示牌，公布举报电话，监督并认真查处违法违纪行为。</w:t>
      </w:r>
    </w:p>
    <w:p w14:paraId="5E673137">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(五)发现对方在业务活动中有违反廉政规定的行为，有及时提醒对方纠正的权利和义务。</w:t>
      </w:r>
    </w:p>
    <w:p w14:paraId="5435ABF0">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(六)发现对方严重违反本合同义务条款的行为，有向其上级有关部门举报、建议给予处理并要求告之处理结果的权利。</w:t>
      </w:r>
    </w:p>
    <w:p w14:paraId="6009077E">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第二条 </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的义务</w:t>
      </w:r>
    </w:p>
    <w:p w14:paraId="19E7AAFA">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及其工作人员不得索要或接受承包人的礼金、有价证券和贵重物品，不得在承包人处报销任何应由</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或个人支付的费用等。</w:t>
      </w:r>
    </w:p>
    <w:p w14:paraId="12D2CFD4">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工作人员不得参加</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安排的超标准宴请和娱乐活动;不得接受</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提供的通讯工具、交通工具和高档办公用品等。</w:t>
      </w:r>
    </w:p>
    <w:p w14:paraId="4CFFE357">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及其工作人员不得要求或者接受</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为其住房装修、婚丧嫁娶活动、配偶子女的工作安排以及出国出境、旅游等提供方便等。</w:t>
      </w:r>
    </w:p>
    <w:p w14:paraId="7171325F">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工作人员的配偶、子女不得从事与</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工程有关的材料设备供应、工程分包、劳务等经济活动等。</w:t>
      </w:r>
    </w:p>
    <w:p w14:paraId="58330E83">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及其工作人员不得以任何理由向</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推荐分包单位，不得要求</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购买合同规定外的材料和设备。</w:t>
      </w:r>
    </w:p>
    <w:p w14:paraId="1FD7E278">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第三条 </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义务</w:t>
      </w:r>
    </w:p>
    <w:p w14:paraId="360523AC">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不得以任何理由向</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及其工作人员行贿或馈赠礼金、有价证券、贵重礼品。</w:t>
      </w:r>
    </w:p>
    <w:p w14:paraId="28B4D37E">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不得以任何名义为</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及其工作人员报销应由</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单位或个人支付的任何费用。</w:t>
      </w:r>
    </w:p>
    <w:p w14:paraId="6702F018">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不得以任何理由安排</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工作人员参加超标准宴请及娱乐活动。</w:t>
      </w:r>
    </w:p>
    <w:p w14:paraId="7BDABD17">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不得为</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单位和个人购置或提供通讯工具、交通工具和高档办公用品等。</w:t>
      </w:r>
    </w:p>
    <w:p w14:paraId="63EA011C">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违约责任</w:t>
      </w:r>
    </w:p>
    <w:p w14:paraId="283278A3">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及其工作人员违反本合同第一、二条，按管理权限，依据有关规定给予党纪、政纪或组织处理；涉嫌犯罪的，移交司法机关追究刑事责任；给</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造成经济损失的，应予以赔偿。</w:t>
      </w:r>
    </w:p>
    <w:p w14:paraId="38669F6B">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及其工作人员违反本合同第一、三条，依据有关规定记入其信用档案，并报上级主管部门给</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相应的处罚。</w:t>
      </w:r>
    </w:p>
    <w:p w14:paraId="6E5D7D3F">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第五条 双方约定:本合同由双方或双方上级单位的纪检监察机关负责监督。由</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或</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上级单位的纪检监察机关约请</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或</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上级单位纪检监察机关对本合同履行情况进行检查，提出在本合同规定范围内的裁定意见。</w:t>
      </w:r>
    </w:p>
    <w:p w14:paraId="177E0F33">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第六条 本合同有效期为</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双方签署之日起至该工程项目竣工验收后止。</w:t>
      </w:r>
    </w:p>
    <w:p w14:paraId="276FBE20">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本合同作为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项目合同的附件,与咨询合同具有同等的法律效力，经合同双方签署立即生效。</w:t>
      </w:r>
    </w:p>
    <w:p w14:paraId="526A09EA">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本合同正本一式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份，双方各执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份，具有同等法律效力。</w:t>
      </w:r>
    </w:p>
    <w:p w14:paraId="58B921C4">
      <w:pPr>
        <w:keepNext w:val="0"/>
        <w:keepLines w:val="0"/>
        <w:pageBreakBefore w:val="0"/>
        <w:kinsoku/>
        <w:wordWrap/>
        <w:overflowPunct/>
        <w:topLinePunct w:val="0"/>
        <w:bidi w:val="0"/>
        <w:spacing w:line="460" w:lineRule="exact"/>
        <w:ind w:firstLine="560" w:firstLineChars="200"/>
        <w:textAlignment w:val="auto"/>
        <w:rPr>
          <w:rFonts w:hint="eastAsia" w:ascii="仿宋_GB2312" w:hAnsi="仿宋_GB2312" w:eastAsia="仿宋_GB2312" w:cs="仿宋_GB2312"/>
          <w:sz w:val="28"/>
          <w:szCs w:val="28"/>
        </w:rPr>
      </w:pPr>
    </w:p>
    <w:p w14:paraId="5B5B0250">
      <w:pPr>
        <w:keepNext w:val="0"/>
        <w:keepLines w:val="0"/>
        <w:pageBreakBefore w:val="0"/>
        <w:kinsoku/>
        <w:wordWrap/>
        <w:overflowPunct/>
        <w:topLinePunct w:val="0"/>
        <w:bidi w:val="0"/>
        <w:spacing w:line="460" w:lineRule="exac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以下无正文）</w:t>
      </w:r>
    </w:p>
    <w:p w14:paraId="6A6A7BB4">
      <w:pPr>
        <w:keepNext w:val="0"/>
        <w:keepLines w:val="0"/>
        <w:pageBreakBefore w:val="0"/>
        <w:kinsoku/>
        <w:wordWrap/>
        <w:overflowPunct/>
        <w:topLinePunct w:val="0"/>
        <w:bidi w:val="0"/>
        <w:spacing w:line="460" w:lineRule="exact"/>
        <w:textAlignment w:val="auto"/>
        <w:rPr>
          <w:rFonts w:hint="eastAsia" w:ascii="仿宋_GB2312" w:hAnsi="仿宋_GB2312" w:eastAsia="仿宋_GB2312" w:cs="仿宋_GB2312"/>
          <w:sz w:val="28"/>
          <w:szCs w:val="28"/>
          <w:lang w:val="en-US" w:eastAsia="zh-CN"/>
        </w:rPr>
      </w:pPr>
    </w:p>
    <w:p w14:paraId="0AFCDEB3">
      <w:pPr>
        <w:keepNext w:val="0"/>
        <w:keepLines w:val="0"/>
        <w:pageBreakBefore w:val="0"/>
        <w:kinsoku/>
        <w:wordWrap/>
        <w:overflowPunct/>
        <w:topLinePunct w:val="0"/>
        <w:bidi w:val="0"/>
        <w:spacing w:line="460" w:lineRule="exact"/>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14:paraId="15A6D157">
      <w:pPr>
        <w:keepNext w:val="0"/>
        <w:keepLines w:val="0"/>
        <w:pageBreakBefore w:val="0"/>
        <w:kinsoku/>
        <w:wordWrap/>
        <w:overflowPunct/>
        <w:topLinePunct w:val="0"/>
        <w:bidi w:val="0"/>
        <w:spacing w:line="4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法定代表人或其代理人           法定代表人或其代理人</w:t>
      </w:r>
    </w:p>
    <w:p w14:paraId="1B587601">
      <w:pPr>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                年   月    日</w:t>
      </w:r>
    </w:p>
    <w:p w14:paraId="3DED0411">
      <w:pPr>
        <w:rPr>
          <w:rFonts w:hint="eastAsia" w:eastAsia="宋体"/>
          <w:lang w:eastAsia="zh-CN"/>
        </w:rPr>
      </w:pPr>
    </w:p>
    <w:p w14:paraId="2D026DD7">
      <w:pPr>
        <w:pStyle w:val="2"/>
        <w:jc w:val="center"/>
      </w:pPr>
      <w:bookmarkStart w:id="49" w:name="_Toc24300"/>
      <w:r>
        <w:rPr>
          <w:rFonts w:hint="eastAsia"/>
          <w:lang w:val="en-US" w:eastAsia="zh-CN"/>
        </w:rPr>
        <w:t xml:space="preserve">第四章 </w:t>
      </w:r>
      <w:bookmarkEnd w:id="48"/>
      <w:r>
        <w:t>技术标准和要求</w:t>
      </w:r>
      <w:bookmarkEnd w:id="49"/>
    </w:p>
    <w:p w14:paraId="790A3110">
      <w:pPr>
        <w:spacing w:line="360" w:lineRule="auto"/>
        <w:jc w:val="center"/>
        <w:rPr>
          <w:rFonts w:hint="eastAsia" w:ascii="宋体" w:hAnsi="宋体" w:cs="宋体"/>
          <w:color w:val="auto"/>
          <w:sz w:val="24"/>
        </w:rPr>
      </w:pPr>
      <w:bookmarkStart w:id="50" w:name="_Toc349557651"/>
      <w:bookmarkStart w:id="51" w:name="_Toc349555826"/>
    </w:p>
    <w:bookmarkEnd w:id="50"/>
    <w:bookmarkEnd w:id="51"/>
    <w:p w14:paraId="095BE6F8">
      <w:p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 xml:space="preserve">1、设计文件中有明确要求的，以设计文件的要求执行。 </w:t>
      </w:r>
    </w:p>
    <w:p w14:paraId="299794A8">
      <w:p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 xml:space="preserve">2、设计文件中没有明确要求的，以国家、省或行业的工程建设强制性标准、规范的要求执行，特别是有关质量、安全方面的强制性规定。 </w:t>
      </w:r>
    </w:p>
    <w:p w14:paraId="4899528C">
      <w:p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3、本项目主要材料、设备的技术标准或者质量要求：以国家、省或行业的工程建设强制性标准、规范的要求执行，特别是有关质量、安全方面的强制性规定。</w:t>
      </w:r>
    </w:p>
    <w:p w14:paraId="5826A161">
      <w:p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4、图纸详见</w:t>
      </w:r>
      <w:r>
        <w:rPr>
          <w:rFonts w:hint="eastAsia" w:ascii="仿宋" w:hAnsi="仿宋" w:eastAsia="仿宋" w:cs="仿宋"/>
          <w:color w:val="auto"/>
          <w:sz w:val="24"/>
          <w:lang w:val="en-US" w:eastAsia="zh-CN"/>
        </w:rPr>
        <w:t>附件</w:t>
      </w:r>
      <w:r>
        <w:rPr>
          <w:rFonts w:hint="eastAsia" w:ascii="仿宋" w:hAnsi="仿宋" w:eastAsia="仿宋" w:cs="仿宋"/>
          <w:color w:val="auto"/>
          <w:sz w:val="24"/>
        </w:rPr>
        <w:t>；</w:t>
      </w:r>
    </w:p>
    <w:p w14:paraId="04A6C7D8">
      <w:pPr>
        <w:spacing w:line="360" w:lineRule="auto"/>
        <w:jc w:val="left"/>
        <w:rPr>
          <w:rFonts w:hint="eastAsia"/>
        </w:rPr>
      </w:pPr>
      <w:r>
        <w:rPr>
          <w:rFonts w:hint="eastAsia" w:ascii="仿宋" w:hAnsi="仿宋" w:eastAsia="仿宋" w:cs="仿宋"/>
          <w:color w:val="auto"/>
          <w:sz w:val="24"/>
        </w:rPr>
        <w:t>5、</w:t>
      </w:r>
      <w:r>
        <w:rPr>
          <w:rFonts w:hint="eastAsia" w:ascii="仿宋" w:hAnsi="仿宋" w:eastAsia="仿宋" w:cs="仿宋"/>
          <w:color w:val="auto"/>
          <w:sz w:val="24"/>
          <w:lang w:eastAsia="zh-CN"/>
        </w:rPr>
        <w:t>采购</w:t>
      </w:r>
      <w:r>
        <w:rPr>
          <w:rFonts w:hint="eastAsia" w:ascii="仿宋" w:hAnsi="仿宋" w:eastAsia="仿宋" w:cs="仿宋"/>
          <w:color w:val="auto"/>
          <w:sz w:val="24"/>
        </w:rPr>
        <w:t>控制价清单详见【附件</w:t>
      </w:r>
      <w:r>
        <w:rPr>
          <w:rFonts w:hint="eastAsia" w:ascii="仿宋" w:hAnsi="仿宋" w:eastAsia="仿宋" w:cs="仿宋"/>
          <w:color w:val="auto"/>
          <w:sz w:val="24"/>
          <w:lang w:eastAsia="zh-CN"/>
        </w:rPr>
        <w:t>采购</w:t>
      </w:r>
      <w:r>
        <w:rPr>
          <w:rFonts w:hint="eastAsia" w:ascii="仿宋" w:hAnsi="仿宋" w:eastAsia="仿宋" w:cs="仿宋"/>
          <w:color w:val="auto"/>
          <w:sz w:val="24"/>
        </w:rPr>
        <w:t>控制价清单】</w:t>
      </w:r>
    </w:p>
    <w:p w14:paraId="435401D0">
      <w:bookmarkStart w:id="52" w:name="_Toc2095875"/>
      <w:bookmarkStart w:id="53" w:name="_Toc10209"/>
    </w:p>
    <w:p w14:paraId="5A39F060">
      <w:pPr>
        <w:pStyle w:val="12"/>
      </w:pPr>
    </w:p>
    <w:p w14:paraId="50AB1607">
      <w:pPr>
        <w:pStyle w:val="12"/>
      </w:pPr>
    </w:p>
    <w:p w14:paraId="5E689E1D">
      <w:pPr>
        <w:pStyle w:val="12"/>
      </w:pPr>
    </w:p>
    <w:p w14:paraId="030F8F93">
      <w:pPr>
        <w:pStyle w:val="12"/>
      </w:pPr>
    </w:p>
    <w:p w14:paraId="28705522">
      <w:pPr>
        <w:pStyle w:val="12"/>
      </w:pPr>
    </w:p>
    <w:p w14:paraId="4505D92A">
      <w:pPr>
        <w:pStyle w:val="12"/>
      </w:pPr>
    </w:p>
    <w:p w14:paraId="6BD78325">
      <w:pPr>
        <w:pStyle w:val="12"/>
      </w:pPr>
    </w:p>
    <w:p w14:paraId="4A275530">
      <w:pPr>
        <w:pStyle w:val="12"/>
        <w:ind w:left="0" w:leftChars="0" w:firstLine="0" w:firstLineChars="0"/>
      </w:pPr>
    </w:p>
    <w:p w14:paraId="1B86B1D0">
      <w:pPr>
        <w:pStyle w:val="12"/>
      </w:pPr>
    </w:p>
    <w:p w14:paraId="6560CF07">
      <w:pPr>
        <w:pStyle w:val="12"/>
      </w:pPr>
    </w:p>
    <w:p w14:paraId="5A10EEBC">
      <w:pPr>
        <w:pStyle w:val="12"/>
      </w:pPr>
    </w:p>
    <w:p w14:paraId="3E42A586">
      <w:pPr>
        <w:pStyle w:val="12"/>
      </w:pPr>
    </w:p>
    <w:p w14:paraId="51E5BFEB">
      <w:pPr>
        <w:pStyle w:val="12"/>
      </w:pPr>
    </w:p>
    <w:p w14:paraId="12BF427F">
      <w:pPr>
        <w:pStyle w:val="12"/>
      </w:pPr>
    </w:p>
    <w:p w14:paraId="41391A19">
      <w:pPr>
        <w:pStyle w:val="12"/>
      </w:pPr>
    </w:p>
    <w:p w14:paraId="36653058">
      <w:pPr>
        <w:pStyle w:val="12"/>
      </w:pPr>
    </w:p>
    <w:p w14:paraId="09FECECD">
      <w:pPr>
        <w:pStyle w:val="12"/>
      </w:pPr>
    </w:p>
    <w:p w14:paraId="58F6C496">
      <w:pPr>
        <w:pStyle w:val="12"/>
      </w:pPr>
    </w:p>
    <w:p w14:paraId="13185C27">
      <w:pPr>
        <w:pStyle w:val="12"/>
      </w:pPr>
    </w:p>
    <w:p w14:paraId="10FD6BD1">
      <w:pPr>
        <w:pStyle w:val="12"/>
      </w:pPr>
    </w:p>
    <w:p w14:paraId="34EE7579">
      <w:pPr>
        <w:pStyle w:val="12"/>
      </w:pPr>
    </w:p>
    <w:p w14:paraId="0BEC6305">
      <w:pPr>
        <w:pStyle w:val="12"/>
      </w:pPr>
    </w:p>
    <w:p w14:paraId="1779604C">
      <w:pPr>
        <w:pStyle w:val="12"/>
      </w:pPr>
    </w:p>
    <w:p w14:paraId="5B615CFD">
      <w:pPr>
        <w:pStyle w:val="12"/>
      </w:pPr>
    </w:p>
    <w:p w14:paraId="547F4D35">
      <w:pPr>
        <w:pStyle w:val="12"/>
      </w:pPr>
    </w:p>
    <w:p w14:paraId="2C32DF44">
      <w:pPr>
        <w:pStyle w:val="12"/>
      </w:pPr>
    </w:p>
    <w:p w14:paraId="613D59EE">
      <w:pPr>
        <w:pStyle w:val="12"/>
        <w:ind w:left="0" w:leftChars="0" w:firstLine="0" w:firstLineChars="0"/>
      </w:pPr>
    </w:p>
    <w:p w14:paraId="137FDC96">
      <w:pPr>
        <w:pStyle w:val="12"/>
      </w:pPr>
    </w:p>
    <w:p w14:paraId="69486DC6">
      <w:pPr>
        <w:pStyle w:val="2"/>
      </w:pPr>
      <w:bookmarkStart w:id="54" w:name="_Toc18251"/>
      <w:bookmarkStart w:id="55" w:name="_Toc20957"/>
      <w:bookmarkStart w:id="56" w:name="_Toc15878"/>
      <w:r>
        <w:rPr>
          <w:rFonts w:hint="eastAsia"/>
        </w:rPr>
        <w:t>第</w:t>
      </w:r>
      <w:r>
        <w:rPr>
          <w:rFonts w:hint="eastAsia"/>
          <w:lang w:val="en-US" w:eastAsia="zh-CN"/>
        </w:rPr>
        <w:t>五</w:t>
      </w:r>
      <w:r>
        <w:rPr>
          <w:rFonts w:hint="eastAsia"/>
        </w:rPr>
        <w:t xml:space="preserve">章 </w:t>
      </w:r>
      <w:r>
        <w:rPr>
          <w:rFonts w:hint="eastAsia"/>
          <w:lang w:eastAsia="zh-CN"/>
        </w:rPr>
        <w:t>报价文件</w:t>
      </w:r>
      <w:r>
        <w:rPr>
          <w:rFonts w:hint="eastAsia"/>
        </w:rPr>
        <w:t>格式</w:t>
      </w:r>
      <w:bookmarkEnd w:id="52"/>
      <w:bookmarkEnd w:id="53"/>
      <w:bookmarkEnd w:id="54"/>
      <w:bookmarkEnd w:id="55"/>
      <w:bookmarkEnd w:id="56"/>
    </w:p>
    <w:p w14:paraId="31203FFC">
      <w:pPr>
        <w:jc w:val="left"/>
        <w:rPr>
          <w:rFonts w:ascii="宋体" w:hAnsi="宋体" w:cs="宋体"/>
          <w:kern w:val="0"/>
          <w:sz w:val="22"/>
          <w:szCs w:val="22"/>
        </w:rPr>
      </w:pPr>
    </w:p>
    <w:p w14:paraId="622AC8E2">
      <w:pPr>
        <w:tabs>
          <w:tab w:val="left" w:pos="2980"/>
        </w:tabs>
        <w:autoSpaceDE w:val="0"/>
        <w:autoSpaceDN w:val="0"/>
        <w:adjustRightInd w:val="0"/>
        <w:spacing w:line="341" w:lineRule="exact"/>
        <w:ind w:right="-20" w:firstLine="946" w:firstLineChars="200"/>
        <w:jc w:val="left"/>
        <w:rPr>
          <w:rFonts w:hint="eastAsia" w:ascii="宋体" w:hAnsi="宋体" w:cs="宋体"/>
          <w:w w:val="169"/>
          <w:kern w:val="0"/>
          <w:position w:val="-3"/>
          <w:sz w:val="28"/>
          <w:szCs w:val="28"/>
          <w:u w:val="single"/>
        </w:rPr>
      </w:pPr>
    </w:p>
    <w:p w14:paraId="75BF6B27">
      <w:pPr>
        <w:tabs>
          <w:tab w:val="left" w:pos="2980"/>
        </w:tabs>
        <w:autoSpaceDE w:val="0"/>
        <w:autoSpaceDN w:val="0"/>
        <w:adjustRightInd w:val="0"/>
        <w:spacing w:line="341" w:lineRule="exact"/>
        <w:ind w:right="-20" w:firstLine="946" w:firstLineChars="200"/>
        <w:jc w:val="left"/>
        <w:rPr>
          <w:rFonts w:hint="eastAsia" w:ascii="宋体" w:hAnsi="宋体" w:cs="宋体"/>
          <w:w w:val="169"/>
          <w:kern w:val="0"/>
          <w:position w:val="-3"/>
          <w:sz w:val="28"/>
          <w:szCs w:val="28"/>
          <w:u w:val="single"/>
        </w:rPr>
      </w:pPr>
    </w:p>
    <w:p w14:paraId="042A3D66">
      <w:pPr>
        <w:tabs>
          <w:tab w:val="left" w:pos="2980"/>
        </w:tabs>
        <w:autoSpaceDE w:val="0"/>
        <w:autoSpaceDN w:val="0"/>
        <w:adjustRightInd w:val="0"/>
        <w:spacing w:line="341" w:lineRule="exact"/>
        <w:ind w:right="-20" w:firstLine="2365" w:firstLineChars="500"/>
        <w:jc w:val="left"/>
        <w:rPr>
          <w:rFonts w:ascii="宋体" w:hAnsi="宋体" w:cs="宋体"/>
          <w:kern w:val="0"/>
          <w:sz w:val="28"/>
          <w:szCs w:val="28"/>
        </w:rPr>
      </w:pPr>
      <w:r>
        <w:rPr>
          <w:rFonts w:hint="eastAsia" w:ascii="宋体" w:hAnsi="宋体" w:cs="宋体"/>
          <w:w w:val="169"/>
          <w:kern w:val="0"/>
          <w:position w:val="-3"/>
          <w:sz w:val="28"/>
          <w:szCs w:val="28"/>
          <w:u w:val="single"/>
        </w:rPr>
        <w:t xml:space="preserve">             </w:t>
      </w:r>
      <w:bookmarkStart w:id="57" w:name="_Toc25549"/>
      <w:r>
        <w:rPr>
          <w:rFonts w:hint="eastAsia" w:ascii="宋体" w:hAnsi="宋体" w:cs="宋体"/>
          <w:kern w:val="0"/>
          <w:position w:val="-3"/>
          <w:sz w:val="28"/>
          <w:szCs w:val="28"/>
        </w:rPr>
        <w:t>（项目</w:t>
      </w:r>
      <w:r>
        <w:rPr>
          <w:rFonts w:hint="eastAsia" w:ascii="宋体" w:hAnsi="宋体" w:cs="宋体"/>
          <w:spacing w:val="-3"/>
          <w:kern w:val="0"/>
          <w:position w:val="-3"/>
          <w:sz w:val="28"/>
          <w:szCs w:val="28"/>
        </w:rPr>
        <w:t>名</w:t>
      </w:r>
      <w:r>
        <w:rPr>
          <w:rFonts w:hint="eastAsia" w:ascii="宋体" w:hAnsi="宋体" w:cs="宋体"/>
          <w:kern w:val="0"/>
          <w:position w:val="-3"/>
          <w:sz w:val="28"/>
          <w:szCs w:val="28"/>
        </w:rPr>
        <w:t>称）项目</w:t>
      </w:r>
      <w:bookmarkEnd w:id="57"/>
    </w:p>
    <w:p w14:paraId="518D885E">
      <w:pPr>
        <w:autoSpaceDE w:val="0"/>
        <w:autoSpaceDN w:val="0"/>
        <w:adjustRightInd w:val="0"/>
        <w:spacing w:before="7" w:line="100" w:lineRule="exact"/>
        <w:jc w:val="left"/>
        <w:rPr>
          <w:rFonts w:hint="eastAsia" w:ascii="宋体" w:hAnsi="宋体" w:cs="宋体"/>
          <w:kern w:val="0"/>
          <w:sz w:val="10"/>
          <w:szCs w:val="10"/>
        </w:rPr>
      </w:pPr>
    </w:p>
    <w:p w14:paraId="3F8EE369">
      <w:pPr>
        <w:pStyle w:val="4"/>
        <w:rPr>
          <w:rFonts w:hint="eastAsia" w:ascii="宋体" w:hAnsi="宋体" w:cs="宋体"/>
          <w:kern w:val="0"/>
          <w:sz w:val="10"/>
          <w:szCs w:val="10"/>
        </w:rPr>
      </w:pPr>
    </w:p>
    <w:p w14:paraId="55255B70">
      <w:pPr>
        <w:rPr>
          <w:rFonts w:hint="eastAsia"/>
        </w:rPr>
      </w:pPr>
    </w:p>
    <w:p w14:paraId="36815AC9">
      <w:pPr>
        <w:autoSpaceDE w:val="0"/>
        <w:autoSpaceDN w:val="0"/>
        <w:adjustRightInd w:val="0"/>
        <w:spacing w:line="200" w:lineRule="exact"/>
        <w:jc w:val="left"/>
        <w:rPr>
          <w:rFonts w:hint="eastAsia" w:ascii="宋体" w:hAnsi="宋体" w:cs="宋体"/>
          <w:kern w:val="0"/>
          <w:sz w:val="20"/>
          <w:szCs w:val="20"/>
        </w:rPr>
      </w:pPr>
    </w:p>
    <w:p w14:paraId="5D4869E4">
      <w:pPr>
        <w:autoSpaceDE w:val="0"/>
        <w:autoSpaceDN w:val="0"/>
        <w:adjustRightInd w:val="0"/>
        <w:spacing w:line="200" w:lineRule="exact"/>
        <w:jc w:val="left"/>
        <w:rPr>
          <w:rFonts w:hint="eastAsia" w:ascii="宋体" w:hAnsi="宋体" w:cs="宋体"/>
          <w:kern w:val="0"/>
          <w:sz w:val="20"/>
          <w:szCs w:val="20"/>
        </w:rPr>
      </w:pPr>
    </w:p>
    <w:p w14:paraId="590CC1E6">
      <w:pPr>
        <w:tabs>
          <w:tab w:val="left" w:pos="3780"/>
          <w:tab w:val="left" w:pos="4440"/>
          <w:tab w:val="left" w:pos="5100"/>
        </w:tabs>
        <w:autoSpaceDE w:val="0"/>
        <w:autoSpaceDN w:val="0"/>
        <w:adjustRightInd w:val="0"/>
        <w:spacing w:line="553" w:lineRule="exact"/>
        <w:ind w:left="3138" w:right="3116"/>
        <w:jc w:val="center"/>
        <w:rPr>
          <w:rFonts w:hint="eastAsia" w:ascii="宋体" w:hAnsi="宋体" w:cs="宋体"/>
          <w:kern w:val="0"/>
          <w:sz w:val="44"/>
          <w:szCs w:val="44"/>
        </w:rPr>
      </w:pPr>
    </w:p>
    <w:p w14:paraId="4C2A1648">
      <w:pPr>
        <w:tabs>
          <w:tab w:val="left" w:pos="3780"/>
          <w:tab w:val="left" w:pos="4440"/>
          <w:tab w:val="left" w:pos="5100"/>
        </w:tabs>
        <w:autoSpaceDE w:val="0"/>
        <w:autoSpaceDN w:val="0"/>
        <w:adjustRightInd w:val="0"/>
        <w:spacing w:line="553" w:lineRule="exact"/>
        <w:ind w:left="3138" w:right="3116"/>
        <w:jc w:val="center"/>
        <w:rPr>
          <w:rFonts w:hint="eastAsia" w:ascii="宋体" w:hAnsi="宋体" w:cs="宋体"/>
          <w:kern w:val="0"/>
          <w:sz w:val="44"/>
          <w:szCs w:val="44"/>
        </w:rPr>
      </w:pPr>
    </w:p>
    <w:p w14:paraId="59950ABF">
      <w:pPr>
        <w:tabs>
          <w:tab w:val="left" w:pos="3780"/>
          <w:tab w:val="left" w:pos="4440"/>
          <w:tab w:val="left" w:pos="5100"/>
        </w:tabs>
        <w:autoSpaceDE w:val="0"/>
        <w:autoSpaceDN w:val="0"/>
        <w:adjustRightInd w:val="0"/>
        <w:spacing w:line="553" w:lineRule="exact"/>
        <w:ind w:left="3138" w:right="3116"/>
        <w:jc w:val="center"/>
        <w:rPr>
          <w:rFonts w:hint="eastAsia" w:ascii="宋体" w:hAnsi="宋体" w:cs="宋体"/>
          <w:kern w:val="0"/>
          <w:sz w:val="44"/>
          <w:szCs w:val="44"/>
        </w:rPr>
      </w:pPr>
      <w:bookmarkStart w:id="58" w:name="_Toc22995"/>
      <w:r>
        <w:rPr>
          <w:rFonts w:hint="eastAsia" w:ascii="宋体" w:hAnsi="宋体" w:cs="宋体"/>
          <w:kern w:val="0"/>
          <w:sz w:val="44"/>
          <w:szCs w:val="44"/>
          <w:lang w:val="en-US" w:eastAsia="zh-CN"/>
        </w:rPr>
        <w:t>报 价</w:t>
      </w:r>
      <w:r>
        <w:rPr>
          <w:rFonts w:hint="eastAsia" w:ascii="宋体" w:hAnsi="宋体" w:cs="宋体"/>
          <w:kern w:val="0"/>
          <w:sz w:val="44"/>
          <w:szCs w:val="44"/>
        </w:rPr>
        <w:tab/>
      </w:r>
      <w:r>
        <w:rPr>
          <w:rFonts w:hint="eastAsia" w:ascii="宋体" w:hAnsi="宋体" w:cs="宋体"/>
          <w:kern w:val="0"/>
          <w:sz w:val="44"/>
          <w:szCs w:val="44"/>
        </w:rPr>
        <w:t>文</w:t>
      </w:r>
      <w:r>
        <w:rPr>
          <w:rFonts w:hint="eastAsia" w:ascii="宋体" w:hAnsi="宋体" w:cs="宋体"/>
          <w:kern w:val="0"/>
          <w:sz w:val="44"/>
          <w:szCs w:val="44"/>
        </w:rPr>
        <w:tab/>
      </w:r>
      <w:r>
        <w:rPr>
          <w:rFonts w:hint="eastAsia" w:ascii="宋体" w:hAnsi="宋体" w:cs="宋体"/>
          <w:w w:val="99"/>
          <w:kern w:val="0"/>
          <w:sz w:val="44"/>
          <w:szCs w:val="44"/>
        </w:rPr>
        <w:t>件</w:t>
      </w:r>
      <w:bookmarkEnd w:id="58"/>
    </w:p>
    <w:p w14:paraId="2C05FF44">
      <w:pPr>
        <w:autoSpaceDE w:val="0"/>
        <w:autoSpaceDN w:val="0"/>
        <w:adjustRightInd w:val="0"/>
        <w:spacing w:line="200" w:lineRule="exact"/>
        <w:jc w:val="left"/>
        <w:rPr>
          <w:rFonts w:hint="eastAsia" w:ascii="宋体" w:hAnsi="宋体" w:cs="宋体"/>
          <w:kern w:val="0"/>
          <w:sz w:val="20"/>
          <w:szCs w:val="20"/>
        </w:rPr>
      </w:pPr>
    </w:p>
    <w:p w14:paraId="6BEB1BAD">
      <w:pPr>
        <w:autoSpaceDE w:val="0"/>
        <w:autoSpaceDN w:val="0"/>
        <w:adjustRightInd w:val="0"/>
        <w:spacing w:line="200" w:lineRule="exact"/>
        <w:jc w:val="left"/>
        <w:rPr>
          <w:rFonts w:hint="eastAsia" w:ascii="宋体" w:hAnsi="宋体" w:cs="宋体"/>
          <w:kern w:val="0"/>
          <w:sz w:val="20"/>
          <w:szCs w:val="20"/>
        </w:rPr>
      </w:pPr>
    </w:p>
    <w:p w14:paraId="073F6187">
      <w:pPr>
        <w:autoSpaceDE w:val="0"/>
        <w:autoSpaceDN w:val="0"/>
        <w:adjustRightInd w:val="0"/>
        <w:spacing w:line="200" w:lineRule="exact"/>
        <w:jc w:val="left"/>
        <w:rPr>
          <w:rFonts w:hint="eastAsia" w:ascii="宋体" w:hAnsi="宋体" w:cs="宋体"/>
          <w:kern w:val="0"/>
          <w:sz w:val="20"/>
          <w:szCs w:val="20"/>
        </w:rPr>
      </w:pPr>
    </w:p>
    <w:p w14:paraId="1C1B6C5A">
      <w:pPr>
        <w:autoSpaceDE w:val="0"/>
        <w:autoSpaceDN w:val="0"/>
        <w:adjustRightInd w:val="0"/>
        <w:spacing w:line="200" w:lineRule="exact"/>
        <w:jc w:val="left"/>
        <w:rPr>
          <w:rFonts w:hint="eastAsia" w:ascii="宋体" w:hAnsi="宋体" w:cs="宋体"/>
          <w:kern w:val="0"/>
          <w:sz w:val="20"/>
          <w:szCs w:val="20"/>
        </w:rPr>
      </w:pPr>
    </w:p>
    <w:p w14:paraId="5B06E206">
      <w:pPr>
        <w:autoSpaceDE w:val="0"/>
        <w:autoSpaceDN w:val="0"/>
        <w:adjustRightInd w:val="0"/>
        <w:spacing w:line="200" w:lineRule="exact"/>
        <w:jc w:val="left"/>
        <w:rPr>
          <w:rFonts w:hint="eastAsia" w:ascii="宋体" w:hAnsi="宋体" w:cs="宋体"/>
          <w:kern w:val="0"/>
          <w:sz w:val="20"/>
          <w:szCs w:val="20"/>
        </w:rPr>
      </w:pPr>
    </w:p>
    <w:p w14:paraId="30129EEA">
      <w:pPr>
        <w:autoSpaceDE w:val="0"/>
        <w:autoSpaceDN w:val="0"/>
        <w:adjustRightInd w:val="0"/>
        <w:spacing w:line="200" w:lineRule="exact"/>
        <w:jc w:val="left"/>
        <w:rPr>
          <w:rFonts w:hint="eastAsia" w:ascii="宋体" w:hAnsi="宋体" w:cs="宋体"/>
          <w:kern w:val="0"/>
          <w:sz w:val="20"/>
          <w:szCs w:val="20"/>
        </w:rPr>
      </w:pPr>
    </w:p>
    <w:p w14:paraId="197C5B0E">
      <w:pPr>
        <w:autoSpaceDE w:val="0"/>
        <w:autoSpaceDN w:val="0"/>
        <w:adjustRightInd w:val="0"/>
        <w:spacing w:line="200" w:lineRule="exact"/>
        <w:jc w:val="left"/>
        <w:rPr>
          <w:rFonts w:hint="eastAsia" w:ascii="宋体" w:hAnsi="宋体" w:cs="宋体"/>
          <w:kern w:val="0"/>
          <w:sz w:val="20"/>
          <w:szCs w:val="20"/>
        </w:rPr>
      </w:pPr>
    </w:p>
    <w:p w14:paraId="0CE0C2C1">
      <w:pPr>
        <w:autoSpaceDE w:val="0"/>
        <w:autoSpaceDN w:val="0"/>
        <w:adjustRightInd w:val="0"/>
        <w:spacing w:line="200" w:lineRule="exact"/>
        <w:jc w:val="left"/>
        <w:rPr>
          <w:rFonts w:hint="eastAsia" w:ascii="宋体" w:hAnsi="宋体" w:cs="宋体"/>
          <w:kern w:val="0"/>
          <w:sz w:val="20"/>
          <w:szCs w:val="20"/>
        </w:rPr>
      </w:pPr>
    </w:p>
    <w:p w14:paraId="2D3BFE20">
      <w:pPr>
        <w:autoSpaceDE w:val="0"/>
        <w:autoSpaceDN w:val="0"/>
        <w:adjustRightInd w:val="0"/>
        <w:spacing w:line="200" w:lineRule="exact"/>
        <w:jc w:val="left"/>
        <w:rPr>
          <w:rFonts w:hint="eastAsia" w:ascii="宋体" w:hAnsi="宋体" w:cs="宋体"/>
          <w:kern w:val="0"/>
          <w:sz w:val="20"/>
          <w:szCs w:val="20"/>
        </w:rPr>
      </w:pPr>
    </w:p>
    <w:p w14:paraId="0C01DF8F">
      <w:pPr>
        <w:autoSpaceDE w:val="0"/>
        <w:autoSpaceDN w:val="0"/>
        <w:adjustRightInd w:val="0"/>
        <w:spacing w:line="200" w:lineRule="exact"/>
        <w:jc w:val="left"/>
        <w:rPr>
          <w:rFonts w:hint="eastAsia" w:ascii="宋体" w:hAnsi="宋体" w:cs="宋体"/>
          <w:kern w:val="0"/>
          <w:sz w:val="20"/>
          <w:szCs w:val="20"/>
        </w:rPr>
      </w:pPr>
    </w:p>
    <w:p w14:paraId="2E966E5F">
      <w:pPr>
        <w:autoSpaceDE w:val="0"/>
        <w:autoSpaceDN w:val="0"/>
        <w:adjustRightInd w:val="0"/>
        <w:spacing w:line="200" w:lineRule="exact"/>
        <w:jc w:val="left"/>
        <w:rPr>
          <w:rFonts w:hint="eastAsia" w:ascii="宋体" w:hAnsi="宋体" w:cs="宋体"/>
          <w:kern w:val="0"/>
          <w:sz w:val="20"/>
          <w:szCs w:val="20"/>
        </w:rPr>
      </w:pPr>
    </w:p>
    <w:p w14:paraId="4ECD5082">
      <w:pPr>
        <w:autoSpaceDE w:val="0"/>
        <w:autoSpaceDN w:val="0"/>
        <w:adjustRightInd w:val="0"/>
        <w:spacing w:line="200" w:lineRule="exact"/>
        <w:jc w:val="left"/>
        <w:rPr>
          <w:rFonts w:hint="eastAsia" w:ascii="宋体" w:hAnsi="宋体" w:cs="宋体"/>
          <w:kern w:val="0"/>
          <w:sz w:val="20"/>
          <w:szCs w:val="20"/>
        </w:rPr>
      </w:pPr>
    </w:p>
    <w:p w14:paraId="39FD9A96">
      <w:pPr>
        <w:autoSpaceDE w:val="0"/>
        <w:autoSpaceDN w:val="0"/>
        <w:adjustRightInd w:val="0"/>
        <w:spacing w:line="200" w:lineRule="exact"/>
        <w:jc w:val="left"/>
        <w:rPr>
          <w:rFonts w:hint="eastAsia" w:ascii="宋体" w:hAnsi="宋体" w:cs="宋体"/>
          <w:kern w:val="0"/>
          <w:sz w:val="20"/>
          <w:szCs w:val="20"/>
        </w:rPr>
      </w:pPr>
    </w:p>
    <w:p w14:paraId="21701A91">
      <w:pPr>
        <w:autoSpaceDE w:val="0"/>
        <w:autoSpaceDN w:val="0"/>
        <w:adjustRightInd w:val="0"/>
        <w:spacing w:line="200" w:lineRule="exact"/>
        <w:jc w:val="left"/>
        <w:rPr>
          <w:rFonts w:hint="eastAsia" w:ascii="宋体" w:hAnsi="宋体" w:cs="宋体"/>
          <w:kern w:val="0"/>
          <w:sz w:val="20"/>
          <w:szCs w:val="20"/>
        </w:rPr>
      </w:pPr>
    </w:p>
    <w:p w14:paraId="40A958A2">
      <w:pPr>
        <w:autoSpaceDE w:val="0"/>
        <w:autoSpaceDN w:val="0"/>
        <w:adjustRightInd w:val="0"/>
        <w:spacing w:line="200" w:lineRule="exact"/>
        <w:jc w:val="left"/>
        <w:rPr>
          <w:rFonts w:hint="eastAsia" w:ascii="宋体" w:hAnsi="宋体" w:cs="宋体"/>
          <w:kern w:val="0"/>
          <w:sz w:val="20"/>
          <w:szCs w:val="20"/>
        </w:rPr>
      </w:pPr>
    </w:p>
    <w:p w14:paraId="48075FB4">
      <w:pPr>
        <w:autoSpaceDE w:val="0"/>
        <w:autoSpaceDN w:val="0"/>
        <w:adjustRightInd w:val="0"/>
        <w:spacing w:line="200" w:lineRule="exact"/>
        <w:jc w:val="left"/>
        <w:rPr>
          <w:rFonts w:hint="eastAsia" w:ascii="宋体" w:hAnsi="宋体" w:cs="宋体"/>
          <w:kern w:val="0"/>
          <w:sz w:val="20"/>
          <w:szCs w:val="20"/>
        </w:rPr>
      </w:pPr>
    </w:p>
    <w:p w14:paraId="21769971">
      <w:pPr>
        <w:autoSpaceDE w:val="0"/>
        <w:autoSpaceDN w:val="0"/>
        <w:adjustRightInd w:val="0"/>
        <w:spacing w:line="200" w:lineRule="exact"/>
        <w:jc w:val="left"/>
        <w:rPr>
          <w:rFonts w:hint="eastAsia" w:ascii="宋体" w:hAnsi="宋体" w:cs="宋体"/>
          <w:kern w:val="0"/>
          <w:sz w:val="20"/>
          <w:szCs w:val="20"/>
        </w:rPr>
      </w:pPr>
    </w:p>
    <w:p w14:paraId="11777F4C">
      <w:pPr>
        <w:autoSpaceDE w:val="0"/>
        <w:autoSpaceDN w:val="0"/>
        <w:adjustRightInd w:val="0"/>
        <w:spacing w:line="200" w:lineRule="exact"/>
        <w:jc w:val="left"/>
        <w:rPr>
          <w:rFonts w:hint="eastAsia" w:ascii="宋体" w:hAnsi="宋体" w:cs="宋体"/>
          <w:kern w:val="0"/>
          <w:sz w:val="20"/>
          <w:szCs w:val="20"/>
        </w:rPr>
      </w:pPr>
    </w:p>
    <w:p w14:paraId="1C704297">
      <w:pPr>
        <w:autoSpaceDE w:val="0"/>
        <w:autoSpaceDN w:val="0"/>
        <w:adjustRightInd w:val="0"/>
        <w:spacing w:line="200" w:lineRule="exact"/>
        <w:jc w:val="left"/>
        <w:rPr>
          <w:rFonts w:hint="eastAsia" w:ascii="宋体" w:hAnsi="宋体" w:cs="宋体"/>
          <w:kern w:val="0"/>
          <w:sz w:val="20"/>
          <w:szCs w:val="20"/>
        </w:rPr>
      </w:pPr>
    </w:p>
    <w:p w14:paraId="51A735E6">
      <w:pPr>
        <w:autoSpaceDE w:val="0"/>
        <w:autoSpaceDN w:val="0"/>
        <w:adjustRightInd w:val="0"/>
        <w:spacing w:line="200" w:lineRule="exact"/>
        <w:jc w:val="left"/>
        <w:rPr>
          <w:rFonts w:hint="eastAsia" w:ascii="宋体" w:hAnsi="宋体" w:cs="宋体"/>
          <w:kern w:val="0"/>
          <w:sz w:val="20"/>
          <w:szCs w:val="20"/>
        </w:rPr>
      </w:pPr>
    </w:p>
    <w:p w14:paraId="53DBA578">
      <w:pPr>
        <w:autoSpaceDE w:val="0"/>
        <w:autoSpaceDN w:val="0"/>
        <w:adjustRightInd w:val="0"/>
        <w:spacing w:line="200" w:lineRule="exact"/>
        <w:jc w:val="left"/>
        <w:rPr>
          <w:rFonts w:hint="eastAsia" w:ascii="宋体" w:hAnsi="宋体" w:cs="宋体"/>
          <w:kern w:val="0"/>
          <w:sz w:val="20"/>
          <w:szCs w:val="20"/>
        </w:rPr>
      </w:pPr>
    </w:p>
    <w:p w14:paraId="3B7AE8BC">
      <w:pPr>
        <w:autoSpaceDE w:val="0"/>
        <w:autoSpaceDN w:val="0"/>
        <w:adjustRightInd w:val="0"/>
        <w:spacing w:line="200" w:lineRule="exact"/>
        <w:jc w:val="left"/>
        <w:rPr>
          <w:rFonts w:hint="eastAsia" w:ascii="宋体" w:hAnsi="宋体" w:cs="宋体"/>
          <w:kern w:val="0"/>
          <w:sz w:val="20"/>
          <w:szCs w:val="20"/>
        </w:rPr>
      </w:pPr>
    </w:p>
    <w:p w14:paraId="3577440F">
      <w:pPr>
        <w:autoSpaceDE w:val="0"/>
        <w:autoSpaceDN w:val="0"/>
        <w:adjustRightInd w:val="0"/>
        <w:spacing w:line="200" w:lineRule="exact"/>
        <w:jc w:val="left"/>
        <w:rPr>
          <w:rFonts w:hint="eastAsia" w:ascii="宋体" w:hAnsi="宋体" w:cs="宋体"/>
          <w:kern w:val="0"/>
          <w:sz w:val="20"/>
          <w:szCs w:val="20"/>
        </w:rPr>
      </w:pPr>
    </w:p>
    <w:p w14:paraId="726E0B2B">
      <w:pPr>
        <w:autoSpaceDE w:val="0"/>
        <w:autoSpaceDN w:val="0"/>
        <w:adjustRightInd w:val="0"/>
        <w:spacing w:before="16" w:line="240" w:lineRule="exact"/>
        <w:jc w:val="left"/>
        <w:rPr>
          <w:rFonts w:hint="eastAsia" w:ascii="宋体" w:hAnsi="宋体" w:cs="宋体"/>
          <w:kern w:val="0"/>
          <w:sz w:val="24"/>
        </w:rPr>
      </w:pPr>
    </w:p>
    <w:p w14:paraId="55D3D4BA">
      <w:pPr>
        <w:tabs>
          <w:tab w:val="left" w:pos="6940"/>
          <w:tab w:val="left" w:pos="7520"/>
        </w:tabs>
        <w:autoSpaceDE w:val="0"/>
        <w:autoSpaceDN w:val="0"/>
        <w:adjustRightInd w:val="0"/>
        <w:spacing w:line="540" w:lineRule="atLeast"/>
        <w:ind w:right="52"/>
        <w:jc w:val="center"/>
        <w:rPr>
          <w:rFonts w:hint="eastAsia" w:ascii="宋体" w:hAnsi="宋体" w:cs="宋体"/>
          <w:kern w:val="0"/>
          <w:sz w:val="28"/>
          <w:szCs w:val="28"/>
        </w:rPr>
      </w:pPr>
      <w:bookmarkStart w:id="59" w:name="_Toc10934"/>
      <w:r>
        <w:rPr>
          <w:rFonts w:hint="eastAsia" w:ascii="宋体" w:hAnsi="宋体" w:cs="宋体"/>
          <w:kern w:val="0"/>
          <w:sz w:val="28"/>
          <w:szCs w:val="28"/>
          <w:lang w:eastAsia="zh-CN"/>
        </w:rPr>
        <w:t>报价人</w:t>
      </w:r>
      <w:r>
        <w:rPr>
          <w:rFonts w:hint="eastAsia" w:ascii="宋体" w:hAnsi="宋体" w:cs="宋体"/>
          <w:kern w:val="0"/>
          <w:sz w:val="28"/>
          <w:szCs w:val="28"/>
        </w:rPr>
        <w:t>：</w:t>
      </w:r>
      <w:r>
        <w:rPr>
          <w:rFonts w:hint="eastAsia" w:ascii="宋体" w:hAnsi="宋体" w:cs="宋体"/>
          <w:spacing w:val="57"/>
          <w:kern w:val="0"/>
          <w:sz w:val="28"/>
          <w:szCs w:val="28"/>
          <w:u w:val="single"/>
        </w:rPr>
        <w:t xml:space="preserve">                    </w:t>
      </w:r>
      <w:r>
        <w:rPr>
          <w:rFonts w:hint="eastAsia" w:ascii="宋体" w:hAnsi="宋体" w:cs="宋体"/>
          <w:kern w:val="0"/>
          <w:sz w:val="28"/>
          <w:szCs w:val="28"/>
        </w:rPr>
        <w:t>（盖</w:t>
      </w:r>
      <w:r>
        <w:rPr>
          <w:rFonts w:hint="eastAsia" w:ascii="宋体" w:hAnsi="宋体" w:cs="宋体"/>
          <w:spacing w:val="-3"/>
          <w:kern w:val="0"/>
          <w:sz w:val="28"/>
          <w:szCs w:val="28"/>
        </w:rPr>
        <w:t>单</w:t>
      </w:r>
      <w:r>
        <w:rPr>
          <w:rFonts w:hint="eastAsia" w:ascii="宋体" w:hAnsi="宋体" w:cs="宋体"/>
          <w:kern w:val="0"/>
          <w:sz w:val="28"/>
          <w:szCs w:val="28"/>
        </w:rPr>
        <w:t>位</w:t>
      </w:r>
      <w:r>
        <w:rPr>
          <w:rFonts w:hint="eastAsia" w:ascii="宋体" w:hAnsi="宋体" w:cs="宋体"/>
          <w:spacing w:val="-3"/>
          <w:kern w:val="0"/>
          <w:sz w:val="28"/>
          <w:szCs w:val="28"/>
        </w:rPr>
        <w:t>章</w:t>
      </w:r>
      <w:r>
        <w:rPr>
          <w:rFonts w:hint="eastAsia" w:ascii="宋体" w:hAnsi="宋体" w:cs="宋体"/>
          <w:kern w:val="0"/>
          <w:sz w:val="28"/>
          <w:szCs w:val="28"/>
        </w:rPr>
        <w:t>）</w:t>
      </w:r>
      <w:bookmarkEnd w:id="59"/>
    </w:p>
    <w:p w14:paraId="1AEB653C">
      <w:pPr>
        <w:tabs>
          <w:tab w:val="left" w:pos="6940"/>
          <w:tab w:val="left" w:pos="7520"/>
        </w:tabs>
        <w:autoSpaceDE w:val="0"/>
        <w:autoSpaceDN w:val="0"/>
        <w:adjustRightInd w:val="0"/>
        <w:spacing w:line="540" w:lineRule="atLeast"/>
        <w:ind w:right="52"/>
        <w:jc w:val="center"/>
        <w:rPr>
          <w:rFonts w:hint="eastAsia" w:ascii="宋体" w:hAnsi="宋体" w:cs="宋体"/>
          <w:kern w:val="0"/>
          <w:sz w:val="28"/>
          <w:szCs w:val="28"/>
        </w:rPr>
      </w:pPr>
      <w:bookmarkStart w:id="60" w:name="_Toc9757"/>
      <w:r>
        <w:rPr>
          <w:rFonts w:hint="eastAsia" w:ascii="宋体" w:hAnsi="宋体" w:cs="宋体"/>
          <w:kern w:val="0"/>
          <w:sz w:val="28"/>
          <w:szCs w:val="28"/>
        </w:rPr>
        <w:t>法定代</w:t>
      </w:r>
      <w:r>
        <w:rPr>
          <w:rFonts w:hint="eastAsia" w:ascii="宋体" w:hAnsi="宋体" w:cs="宋体"/>
          <w:spacing w:val="-3"/>
          <w:kern w:val="0"/>
          <w:sz w:val="28"/>
          <w:szCs w:val="28"/>
        </w:rPr>
        <w:t>表</w:t>
      </w:r>
      <w:r>
        <w:rPr>
          <w:rFonts w:hint="eastAsia" w:ascii="宋体" w:hAnsi="宋体" w:cs="宋体"/>
          <w:kern w:val="0"/>
          <w:sz w:val="28"/>
          <w:szCs w:val="28"/>
        </w:rPr>
        <w:t>人（</w:t>
      </w:r>
      <w:r>
        <w:rPr>
          <w:rFonts w:hint="eastAsia" w:ascii="宋体" w:hAnsi="宋体" w:cs="宋体"/>
          <w:spacing w:val="-3"/>
          <w:kern w:val="0"/>
          <w:sz w:val="28"/>
          <w:szCs w:val="28"/>
        </w:rPr>
        <w:t>单位</w:t>
      </w:r>
      <w:r>
        <w:rPr>
          <w:rFonts w:hint="eastAsia" w:ascii="宋体" w:hAnsi="宋体" w:cs="宋体"/>
          <w:kern w:val="0"/>
          <w:sz w:val="28"/>
          <w:szCs w:val="28"/>
        </w:rPr>
        <w:t>负责人</w:t>
      </w:r>
      <w:r>
        <w:rPr>
          <w:rFonts w:hint="eastAsia" w:ascii="宋体" w:hAnsi="宋体" w:cs="宋体"/>
          <w:spacing w:val="-3"/>
          <w:kern w:val="0"/>
          <w:sz w:val="28"/>
          <w:szCs w:val="28"/>
        </w:rPr>
        <w:t>）</w:t>
      </w:r>
      <w:r>
        <w:rPr>
          <w:rFonts w:hint="eastAsia" w:ascii="宋体" w:hAnsi="宋体" w:cs="宋体"/>
          <w:kern w:val="0"/>
          <w:sz w:val="28"/>
          <w:szCs w:val="28"/>
        </w:rPr>
        <w:t>或其</w:t>
      </w:r>
      <w:r>
        <w:rPr>
          <w:rFonts w:hint="eastAsia" w:ascii="宋体" w:hAnsi="宋体" w:cs="宋体"/>
          <w:spacing w:val="-3"/>
          <w:kern w:val="0"/>
          <w:sz w:val="28"/>
          <w:szCs w:val="28"/>
        </w:rPr>
        <w:t>委托</w:t>
      </w:r>
      <w:r>
        <w:rPr>
          <w:rFonts w:hint="eastAsia" w:ascii="宋体" w:hAnsi="宋体" w:cs="宋体"/>
          <w:kern w:val="0"/>
          <w:sz w:val="28"/>
          <w:szCs w:val="28"/>
        </w:rPr>
        <w:t>代理人</w:t>
      </w:r>
      <w:r>
        <w:rPr>
          <w:rFonts w:hint="eastAsia" w:ascii="宋体" w:hAnsi="宋体" w:cs="宋体"/>
          <w:spacing w:val="2"/>
          <w:kern w:val="0"/>
          <w:sz w:val="28"/>
          <w:szCs w:val="28"/>
        </w:rPr>
        <w:t>：</w:t>
      </w:r>
      <w:r>
        <w:rPr>
          <w:rFonts w:hint="eastAsia" w:ascii="宋体" w:hAnsi="宋体" w:cs="宋体"/>
          <w:spacing w:val="57"/>
          <w:kern w:val="0"/>
          <w:sz w:val="28"/>
          <w:szCs w:val="28"/>
          <w:u w:val="single"/>
        </w:rPr>
        <w:t xml:space="preserve">     </w:t>
      </w:r>
      <w:r>
        <w:rPr>
          <w:rFonts w:hint="eastAsia" w:ascii="宋体" w:hAnsi="宋体" w:cs="宋体"/>
          <w:kern w:val="0"/>
          <w:sz w:val="28"/>
          <w:szCs w:val="28"/>
        </w:rPr>
        <w:t>（</w:t>
      </w:r>
      <w:r>
        <w:rPr>
          <w:rFonts w:hint="eastAsia" w:ascii="宋体" w:hAnsi="宋体" w:cs="宋体"/>
          <w:spacing w:val="-3"/>
          <w:kern w:val="0"/>
          <w:sz w:val="28"/>
          <w:szCs w:val="28"/>
        </w:rPr>
        <w:t>签</w:t>
      </w:r>
      <w:r>
        <w:rPr>
          <w:rFonts w:hint="eastAsia" w:ascii="宋体" w:hAnsi="宋体" w:cs="宋体"/>
          <w:kern w:val="0"/>
          <w:sz w:val="28"/>
          <w:szCs w:val="28"/>
        </w:rPr>
        <w:t>字）</w:t>
      </w:r>
      <w:bookmarkEnd w:id="60"/>
    </w:p>
    <w:p w14:paraId="7D084709">
      <w:pPr>
        <w:autoSpaceDE w:val="0"/>
        <w:autoSpaceDN w:val="0"/>
        <w:adjustRightInd w:val="0"/>
        <w:spacing w:before="3" w:line="130" w:lineRule="exact"/>
        <w:jc w:val="left"/>
        <w:rPr>
          <w:rFonts w:hint="eastAsia" w:ascii="宋体" w:hAnsi="宋体" w:cs="宋体"/>
          <w:kern w:val="0"/>
          <w:sz w:val="13"/>
          <w:szCs w:val="13"/>
        </w:rPr>
      </w:pPr>
    </w:p>
    <w:p w14:paraId="56D63A4D">
      <w:pPr>
        <w:autoSpaceDE w:val="0"/>
        <w:autoSpaceDN w:val="0"/>
        <w:adjustRightInd w:val="0"/>
        <w:spacing w:line="200" w:lineRule="exact"/>
        <w:jc w:val="left"/>
        <w:rPr>
          <w:rFonts w:hint="eastAsia" w:ascii="宋体" w:hAnsi="宋体" w:cs="宋体"/>
          <w:kern w:val="0"/>
          <w:sz w:val="20"/>
          <w:szCs w:val="20"/>
        </w:rPr>
      </w:pPr>
    </w:p>
    <w:p w14:paraId="415E5488">
      <w:pPr>
        <w:autoSpaceDE w:val="0"/>
        <w:autoSpaceDN w:val="0"/>
        <w:adjustRightInd w:val="0"/>
        <w:spacing w:line="200" w:lineRule="exact"/>
        <w:jc w:val="left"/>
        <w:rPr>
          <w:rFonts w:hint="eastAsia" w:ascii="宋体" w:hAnsi="宋体" w:cs="宋体"/>
          <w:kern w:val="0"/>
          <w:sz w:val="20"/>
          <w:szCs w:val="20"/>
          <w:u w:val="single"/>
        </w:rPr>
      </w:pPr>
    </w:p>
    <w:p w14:paraId="73E658A8">
      <w:pPr>
        <w:tabs>
          <w:tab w:val="left" w:pos="3600"/>
          <w:tab w:val="left" w:pos="4620"/>
          <w:tab w:val="left" w:pos="5640"/>
        </w:tabs>
        <w:autoSpaceDE w:val="0"/>
        <w:autoSpaceDN w:val="0"/>
        <w:adjustRightInd w:val="0"/>
        <w:spacing w:line="375" w:lineRule="exact"/>
        <w:ind w:right="-20"/>
        <w:jc w:val="center"/>
        <w:rPr>
          <w:rFonts w:hint="eastAsia" w:ascii="宋体" w:hAnsi="宋体" w:cs="宋体"/>
          <w:kern w:val="0"/>
          <w:sz w:val="28"/>
          <w:szCs w:val="28"/>
        </w:rPr>
      </w:pPr>
      <w:r>
        <w:rPr>
          <w:rFonts w:hint="eastAsia" w:ascii="宋体" w:hAnsi="宋体" w:cs="宋体"/>
          <w:spacing w:val="2"/>
          <w:kern w:val="0"/>
          <w:sz w:val="28"/>
          <w:szCs w:val="28"/>
          <w:u w:val="single"/>
        </w:rPr>
        <w:t xml:space="preserve">      </w:t>
      </w:r>
      <w:bookmarkStart w:id="61" w:name="_Toc5349"/>
      <w:r>
        <w:rPr>
          <w:rFonts w:hint="eastAsia" w:ascii="宋体" w:hAnsi="宋体" w:cs="宋体"/>
          <w:spacing w:val="2"/>
          <w:kern w:val="0"/>
          <w:sz w:val="28"/>
          <w:szCs w:val="28"/>
        </w:rPr>
        <w:t xml:space="preserve">年 </w:t>
      </w:r>
      <w:r>
        <w:rPr>
          <w:rFonts w:hint="eastAsia" w:ascii="宋体" w:hAnsi="宋体" w:cs="宋体"/>
          <w:spacing w:val="2"/>
          <w:kern w:val="0"/>
          <w:sz w:val="28"/>
          <w:szCs w:val="28"/>
          <w:u w:val="single"/>
        </w:rPr>
        <w:t xml:space="preserve">  </w:t>
      </w:r>
      <w:r>
        <w:rPr>
          <w:rFonts w:hint="eastAsia" w:ascii="宋体" w:hAnsi="宋体" w:cs="宋体"/>
          <w:spacing w:val="57"/>
          <w:kern w:val="0"/>
          <w:sz w:val="28"/>
          <w:szCs w:val="28"/>
          <w:u w:val="single"/>
        </w:rPr>
        <w:t xml:space="preserve">  </w:t>
      </w:r>
      <w:r>
        <w:rPr>
          <w:rFonts w:hint="eastAsia" w:ascii="宋体" w:hAnsi="宋体" w:cs="宋体"/>
          <w:spacing w:val="2"/>
          <w:kern w:val="0"/>
          <w:sz w:val="28"/>
          <w:szCs w:val="28"/>
        </w:rPr>
        <w:t>月</w:t>
      </w:r>
      <w:r>
        <w:rPr>
          <w:rFonts w:hint="eastAsia" w:ascii="宋体" w:hAnsi="宋体" w:cs="宋体"/>
          <w:spacing w:val="57"/>
          <w:kern w:val="0"/>
          <w:sz w:val="28"/>
          <w:szCs w:val="28"/>
          <w:u w:val="single"/>
        </w:rPr>
        <w:t xml:space="preserve">   </w:t>
      </w:r>
      <w:r>
        <w:rPr>
          <w:rFonts w:hint="eastAsia" w:ascii="宋体" w:hAnsi="宋体" w:cs="宋体"/>
          <w:kern w:val="0"/>
          <w:sz w:val="28"/>
          <w:szCs w:val="28"/>
        </w:rPr>
        <w:t>日</w:t>
      </w:r>
      <w:bookmarkEnd w:id="61"/>
    </w:p>
    <w:p w14:paraId="497D4E89">
      <w:pPr>
        <w:tabs>
          <w:tab w:val="left" w:pos="3600"/>
          <w:tab w:val="left" w:pos="4620"/>
          <w:tab w:val="left" w:pos="5640"/>
        </w:tabs>
        <w:autoSpaceDE w:val="0"/>
        <w:autoSpaceDN w:val="0"/>
        <w:adjustRightInd w:val="0"/>
        <w:spacing w:line="375" w:lineRule="exact"/>
        <w:ind w:right="-20"/>
        <w:jc w:val="center"/>
        <w:rPr>
          <w:rFonts w:hint="eastAsia" w:ascii="宋体" w:hAnsi="宋体" w:cs="宋体"/>
          <w:kern w:val="0"/>
          <w:sz w:val="28"/>
          <w:szCs w:val="28"/>
        </w:rPr>
      </w:pPr>
    </w:p>
    <w:p w14:paraId="366BB848">
      <w:pPr>
        <w:tabs>
          <w:tab w:val="left" w:pos="2999"/>
        </w:tabs>
        <w:spacing w:before="15"/>
        <w:rPr>
          <w:sz w:val="28"/>
          <w:u w:val="single"/>
        </w:rPr>
        <w:sectPr>
          <w:footerReference r:id="rId9" w:type="default"/>
          <w:pgSz w:w="11906" w:h="16838"/>
          <w:pgMar w:top="1134" w:right="1417" w:bottom="1134" w:left="1417" w:header="0" w:footer="921" w:gutter="0"/>
          <w:pgNumType w:fmt="decimal"/>
          <w:cols w:space="720" w:num="1"/>
        </w:sectPr>
      </w:pPr>
    </w:p>
    <w:p w14:paraId="02A43FA2">
      <w:pPr>
        <w:pStyle w:val="3"/>
        <w:rPr>
          <w:color w:val="auto"/>
          <w:u w:val="single"/>
          <w:lang w:eastAsia="zh-CN"/>
        </w:rPr>
      </w:pPr>
      <w:bookmarkStart w:id="62" w:name="_Toc3987"/>
      <w:bookmarkStart w:id="63" w:name="_Toc20808"/>
      <w:bookmarkStart w:id="64" w:name="_Toc7517"/>
      <w:bookmarkStart w:id="65" w:name="_Toc10773"/>
      <w:bookmarkStart w:id="66" w:name="_Toc229"/>
      <w:r>
        <w:rPr>
          <w:rFonts w:hint="eastAsia"/>
          <w:color w:val="auto"/>
          <w:u w:val="single"/>
          <w:lang w:eastAsia="zh-CN"/>
        </w:rPr>
        <w:t>一、报价函</w:t>
      </w:r>
      <w:bookmarkEnd w:id="62"/>
      <w:bookmarkEnd w:id="63"/>
      <w:bookmarkEnd w:id="64"/>
      <w:bookmarkEnd w:id="65"/>
      <w:bookmarkEnd w:id="66"/>
    </w:p>
    <w:p w14:paraId="06DC1C2C">
      <w:pPr>
        <w:spacing w:line="360" w:lineRule="auto"/>
        <w:rPr>
          <w:rFonts w:hint="eastAsia" w:ascii="仿宋" w:hAnsi="仿宋" w:eastAsia="仿宋" w:cs="仿宋"/>
          <w:color w:val="auto"/>
          <w:sz w:val="22"/>
          <w:szCs w:val="22"/>
          <w:u w:val="single"/>
        </w:rPr>
      </w:pPr>
      <w:r>
        <w:rPr>
          <w:rFonts w:hint="eastAsia" w:ascii="仿宋" w:hAnsi="仿宋" w:eastAsia="仿宋" w:cs="仿宋"/>
          <w:sz w:val="22"/>
          <w:szCs w:val="22"/>
          <w:u w:val="single"/>
          <w:lang w:val="en-US" w:eastAsia="zh-CN"/>
        </w:rPr>
        <w:t>中皖水务发展有限公司</w:t>
      </w:r>
      <w:r>
        <w:rPr>
          <w:rFonts w:hint="eastAsia" w:ascii="仿宋" w:hAnsi="仿宋" w:eastAsia="仿宋" w:cs="仿宋"/>
          <w:color w:val="auto"/>
          <w:sz w:val="22"/>
          <w:szCs w:val="22"/>
          <w:u w:val="single"/>
        </w:rPr>
        <w:t>：</w:t>
      </w:r>
    </w:p>
    <w:p w14:paraId="47DD3C9B">
      <w:pPr>
        <w:pStyle w:val="7"/>
        <w:numPr>
          <w:ilvl w:val="0"/>
          <w:numId w:val="0"/>
        </w:numPr>
        <w:ind w:firstLine="440" w:firstLineChars="200"/>
        <w:rPr>
          <w:rFonts w:hint="eastAsia" w:ascii="仿宋" w:hAnsi="仿宋" w:eastAsia="仿宋" w:cs="仿宋"/>
          <w:sz w:val="22"/>
          <w:szCs w:val="22"/>
        </w:rPr>
      </w:pPr>
      <w:r>
        <w:rPr>
          <w:rFonts w:hint="eastAsia" w:ascii="仿宋" w:hAnsi="仿宋" w:eastAsia="仿宋" w:cs="仿宋"/>
          <w:sz w:val="22"/>
          <w:szCs w:val="22"/>
        </w:rPr>
        <w:t>1.根据你方</w:t>
      </w:r>
      <w:r>
        <w:rPr>
          <w:rFonts w:hint="eastAsia" w:ascii="仿宋" w:hAnsi="仿宋" w:eastAsia="仿宋" w:cs="仿宋"/>
          <w:sz w:val="22"/>
          <w:szCs w:val="22"/>
          <w:u w:val="single"/>
          <w:lang w:val="en-US" w:eastAsia="zh-CN"/>
        </w:rPr>
        <w:t>寿县2025年中央财政补助农村饮水工程维修养护项目-新桥水厂（刘岗加压站）</w:t>
      </w:r>
      <w:r>
        <w:rPr>
          <w:rFonts w:hint="eastAsia" w:ascii="仿宋" w:hAnsi="仿宋" w:eastAsia="仿宋" w:cs="仿宋"/>
          <w:sz w:val="22"/>
          <w:szCs w:val="22"/>
          <w:lang w:eastAsia="zh-CN"/>
        </w:rPr>
        <w:t>采购</w:t>
      </w:r>
      <w:r>
        <w:rPr>
          <w:rFonts w:hint="eastAsia" w:ascii="仿宋" w:hAnsi="仿宋" w:eastAsia="仿宋" w:cs="仿宋"/>
          <w:sz w:val="22"/>
          <w:szCs w:val="22"/>
        </w:rPr>
        <w:t>文件，遵照《中华人民共和国</w:t>
      </w:r>
      <w:r>
        <w:rPr>
          <w:rFonts w:hint="eastAsia" w:ascii="仿宋" w:hAnsi="仿宋" w:eastAsia="仿宋" w:cs="仿宋"/>
          <w:sz w:val="22"/>
          <w:szCs w:val="22"/>
          <w:lang w:eastAsia="zh-CN"/>
        </w:rPr>
        <w:t>采购报价</w:t>
      </w:r>
      <w:r>
        <w:rPr>
          <w:rFonts w:hint="eastAsia" w:ascii="仿宋" w:hAnsi="仿宋" w:eastAsia="仿宋" w:cs="仿宋"/>
          <w:sz w:val="22"/>
          <w:szCs w:val="22"/>
        </w:rPr>
        <w:t>法》等有关规定，经踏勘项目现场和研究上述</w:t>
      </w:r>
      <w:r>
        <w:rPr>
          <w:rFonts w:hint="eastAsia" w:ascii="仿宋" w:hAnsi="仿宋" w:eastAsia="仿宋" w:cs="仿宋"/>
          <w:sz w:val="22"/>
          <w:szCs w:val="22"/>
          <w:lang w:eastAsia="zh-CN"/>
        </w:rPr>
        <w:t>采购</w:t>
      </w:r>
      <w:r>
        <w:rPr>
          <w:rFonts w:hint="eastAsia" w:ascii="仿宋" w:hAnsi="仿宋" w:eastAsia="仿宋" w:cs="仿宋"/>
          <w:sz w:val="22"/>
          <w:szCs w:val="22"/>
        </w:rPr>
        <w:t>文件的</w:t>
      </w:r>
      <w:r>
        <w:rPr>
          <w:rFonts w:hint="eastAsia" w:ascii="仿宋" w:hAnsi="仿宋" w:eastAsia="仿宋" w:cs="仿宋"/>
          <w:sz w:val="22"/>
          <w:szCs w:val="22"/>
          <w:lang w:eastAsia="zh-CN"/>
        </w:rPr>
        <w:t>报价</w:t>
      </w:r>
      <w:r>
        <w:rPr>
          <w:rFonts w:hint="eastAsia" w:ascii="仿宋" w:hAnsi="仿宋" w:eastAsia="仿宋" w:cs="仿宋"/>
          <w:sz w:val="22"/>
          <w:szCs w:val="22"/>
        </w:rPr>
        <w:t>须知、合同条款、图纸、质量标准及其他有关文件后，我方愿以下浮率</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rPr>
        <w:t>%（</w:t>
      </w:r>
      <w:r>
        <w:rPr>
          <w:rFonts w:hint="eastAsia" w:ascii="仿宋" w:hAnsi="仿宋" w:eastAsia="仿宋" w:cs="仿宋"/>
          <w:kern w:val="0"/>
          <w:sz w:val="22"/>
          <w:szCs w:val="22"/>
        </w:rPr>
        <w:t>百分号前保留两位小数，第三位四舍五入，不足两位的按实际位数保留）</w:t>
      </w:r>
      <w:r>
        <w:rPr>
          <w:rFonts w:hint="eastAsia" w:ascii="仿宋" w:hAnsi="仿宋" w:eastAsia="仿宋" w:cs="仿宋"/>
          <w:sz w:val="22"/>
          <w:szCs w:val="22"/>
        </w:rPr>
        <w:t>的投标报价并按上述</w:t>
      </w:r>
      <w:r>
        <w:rPr>
          <w:rFonts w:hint="eastAsia" w:ascii="仿宋" w:hAnsi="仿宋" w:eastAsia="仿宋" w:cs="仿宋"/>
          <w:sz w:val="22"/>
          <w:szCs w:val="22"/>
          <w:lang w:eastAsia="zh-CN"/>
        </w:rPr>
        <w:t>报价</w:t>
      </w:r>
      <w:r>
        <w:rPr>
          <w:rFonts w:hint="eastAsia" w:ascii="仿宋" w:hAnsi="仿宋" w:eastAsia="仿宋" w:cs="仿宋"/>
          <w:sz w:val="22"/>
          <w:szCs w:val="22"/>
        </w:rPr>
        <w:t>须知、合同条款、图纸、质量标准及其他有关文件的要求实施上述工程的劳务作业，并按合同约定履行义务。我方保证工程质量达到</w:t>
      </w:r>
      <w:r>
        <w:rPr>
          <w:rFonts w:hint="eastAsia" w:ascii="仿宋" w:hAnsi="仿宋" w:eastAsia="仿宋" w:cs="仿宋"/>
          <w:sz w:val="22"/>
          <w:szCs w:val="22"/>
          <w:u w:val="single"/>
          <w:lang w:val="en-US" w:eastAsia="zh-CN"/>
        </w:rPr>
        <w:t>合格</w:t>
      </w:r>
      <w:r>
        <w:rPr>
          <w:rFonts w:hint="eastAsia" w:ascii="仿宋" w:hAnsi="仿宋" w:eastAsia="仿宋" w:cs="仿宋"/>
          <w:sz w:val="22"/>
          <w:szCs w:val="22"/>
        </w:rPr>
        <w:t>标准，工期</w:t>
      </w:r>
      <w:r>
        <w:rPr>
          <w:rFonts w:hint="eastAsia" w:ascii="仿宋" w:hAnsi="仿宋" w:eastAsia="仿宋" w:cs="仿宋"/>
          <w:sz w:val="22"/>
          <w:szCs w:val="22"/>
          <w:u w:val="single"/>
          <w:lang w:val="en-US" w:eastAsia="zh-CN"/>
        </w:rPr>
        <w:t>30</w:t>
      </w:r>
      <w:r>
        <w:rPr>
          <w:rFonts w:hint="eastAsia" w:ascii="仿宋" w:hAnsi="仿宋" w:eastAsia="仿宋" w:cs="仿宋"/>
          <w:sz w:val="22"/>
          <w:szCs w:val="22"/>
        </w:rPr>
        <w:t>日历天。</w:t>
      </w:r>
    </w:p>
    <w:p w14:paraId="5E234701">
      <w:pPr>
        <w:spacing w:line="360" w:lineRule="auto"/>
        <w:rPr>
          <w:rFonts w:hint="eastAsia" w:ascii="仿宋" w:hAnsi="仿宋" w:eastAsia="仿宋" w:cs="仿宋"/>
          <w:sz w:val="22"/>
          <w:szCs w:val="22"/>
        </w:rPr>
      </w:pPr>
      <w:r>
        <w:rPr>
          <w:rFonts w:hint="eastAsia" w:ascii="仿宋" w:hAnsi="仿宋" w:eastAsia="仿宋" w:cs="仿宋"/>
          <w:sz w:val="22"/>
          <w:szCs w:val="22"/>
        </w:rPr>
        <w:t>我方承诺中标的项目经理，不因任何情形而更换。</w:t>
      </w:r>
    </w:p>
    <w:p w14:paraId="6044A56B">
      <w:pPr>
        <w:spacing w:line="360" w:lineRule="auto"/>
        <w:ind w:firstLine="440" w:firstLineChars="200"/>
        <w:rPr>
          <w:rFonts w:hint="eastAsia" w:ascii="仿宋" w:hAnsi="仿宋" w:eastAsia="仿宋" w:cs="仿宋"/>
          <w:sz w:val="22"/>
          <w:szCs w:val="22"/>
        </w:rPr>
      </w:pPr>
      <w:r>
        <w:rPr>
          <w:rFonts w:hint="eastAsia" w:ascii="仿宋" w:hAnsi="仿宋" w:eastAsia="仿宋" w:cs="仿宋"/>
          <w:sz w:val="22"/>
          <w:szCs w:val="22"/>
          <w:lang w:val="en-US" w:eastAsia="zh-CN"/>
        </w:rPr>
        <w:t>2</w:t>
      </w:r>
      <w:r>
        <w:rPr>
          <w:rFonts w:hint="eastAsia" w:ascii="仿宋" w:hAnsi="仿宋" w:eastAsia="仿宋" w:cs="仿宋"/>
          <w:sz w:val="22"/>
          <w:szCs w:val="22"/>
        </w:rPr>
        <w:t>.我方承诺不存在第二章“</w:t>
      </w:r>
      <w:r>
        <w:rPr>
          <w:rFonts w:hint="eastAsia" w:ascii="仿宋" w:hAnsi="仿宋" w:eastAsia="仿宋" w:cs="仿宋"/>
          <w:sz w:val="22"/>
          <w:szCs w:val="22"/>
          <w:lang w:eastAsia="zh-CN"/>
        </w:rPr>
        <w:t>报价人</w:t>
      </w:r>
      <w:r>
        <w:rPr>
          <w:rFonts w:hint="eastAsia" w:ascii="仿宋" w:hAnsi="仿宋" w:eastAsia="仿宋" w:cs="仿宋"/>
          <w:sz w:val="22"/>
          <w:szCs w:val="22"/>
        </w:rPr>
        <w:t>须知”第1.4.3项和第1.4.4项规定的任何一种</w:t>
      </w:r>
    </w:p>
    <w:p w14:paraId="7F69D617">
      <w:pPr>
        <w:spacing w:line="360" w:lineRule="auto"/>
        <w:rPr>
          <w:rFonts w:hint="eastAsia" w:ascii="仿宋" w:hAnsi="仿宋" w:eastAsia="仿宋" w:cs="仿宋"/>
          <w:sz w:val="22"/>
          <w:szCs w:val="22"/>
        </w:rPr>
      </w:pPr>
      <w:r>
        <w:rPr>
          <w:rFonts w:hint="eastAsia" w:ascii="仿宋" w:hAnsi="仿宋" w:eastAsia="仿宋" w:cs="仿宋"/>
          <w:sz w:val="22"/>
          <w:szCs w:val="22"/>
        </w:rPr>
        <w:t>情形。</w:t>
      </w:r>
    </w:p>
    <w:p w14:paraId="0A4800AE">
      <w:pPr>
        <w:spacing w:line="360" w:lineRule="auto"/>
        <w:ind w:firstLine="444" w:firstLineChars="202"/>
        <w:rPr>
          <w:rFonts w:hint="eastAsia" w:ascii="仿宋" w:hAnsi="仿宋" w:eastAsia="仿宋" w:cs="仿宋"/>
          <w:sz w:val="22"/>
          <w:szCs w:val="22"/>
        </w:rPr>
      </w:pPr>
      <w:r>
        <w:rPr>
          <w:rFonts w:hint="eastAsia" w:ascii="仿宋" w:hAnsi="仿宋" w:eastAsia="仿宋" w:cs="仿宋"/>
          <w:sz w:val="22"/>
          <w:szCs w:val="22"/>
          <w:lang w:val="en-US" w:eastAsia="zh-CN"/>
        </w:rPr>
        <w:t>3</w:t>
      </w:r>
      <w:r>
        <w:rPr>
          <w:rFonts w:hint="eastAsia" w:ascii="仿宋" w:hAnsi="仿宋" w:eastAsia="仿宋" w:cs="仿宋"/>
          <w:sz w:val="22"/>
          <w:szCs w:val="22"/>
        </w:rPr>
        <w:t>.我方承诺在本次</w:t>
      </w:r>
      <w:r>
        <w:rPr>
          <w:rFonts w:hint="eastAsia" w:ascii="仿宋" w:hAnsi="仿宋" w:eastAsia="仿宋" w:cs="仿宋"/>
          <w:sz w:val="22"/>
          <w:szCs w:val="22"/>
          <w:lang w:eastAsia="zh-CN"/>
        </w:rPr>
        <w:t>报价</w:t>
      </w:r>
      <w:r>
        <w:rPr>
          <w:rFonts w:hint="eastAsia" w:ascii="仿宋" w:hAnsi="仿宋" w:eastAsia="仿宋" w:cs="仿宋"/>
          <w:sz w:val="22"/>
          <w:szCs w:val="22"/>
        </w:rPr>
        <w:t>过程中无弄虚作假和串通</w:t>
      </w:r>
      <w:r>
        <w:rPr>
          <w:rFonts w:hint="eastAsia" w:ascii="仿宋" w:hAnsi="仿宋" w:eastAsia="仿宋" w:cs="仿宋"/>
          <w:sz w:val="22"/>
          <w:szCs w:val="22"/>
          <w:lang w:eastAsia="zh-CN"/>
        </w:rPr>
        <w:t>报价</w:t>
      </w:r>
      <w:r>
        <w:rPr>
          <w:rFonts w:hint="eastAsia" w:ascii="仿宋" w:hAnsi="仿宋" w:eastAsia="仿宋" w:cs="仿宋"/>
          <w:sz w:val="22"/>
          <w:szCs w:val="22"/>
        </w:rPr>
        <w:t>等违法、违规行为，并愿意承担因弄虚作假和串通</w:t>
      </w:r>
      <w:r>
        <w:rPr>
          <w:rFonts w:hint="eastAsia" w:ascii="仿宋" w:hAnsi="仿宋" w:eastAsia="仿宋" w:cs="仿宋"/>
          <w:sz w:val="22"/>
          <w:szCs w:val="22"/>
          <w:lang w:eastAsia="zh-CN"/>
        </w:rPr>
        <w:t>报价</w:t>
      </w:r>
      <w:r>
        <w:rPr>
          <w:rFonts w:hint="eastAsia" w:ascii="仿宋" w:hAnsi="仿宋" w:eastAsia="仿宋" w:cs="仿宋"/>
          <w:sz w:val="22"/>
          <w:szCs w:val="22"/>
        </w:rPr>
        <w:t>所引起的一切法律责任。</w:t>
      </w:r>
    </w:p>
    <w:p w14:paraId="1A48C83C">
      <w:pPr>
        <w:spacing w:line="360" w:lineRule="auto"/>
        <w:ind w:firstLine="444" w:firstLineChars="202"/>
        <w:rPr>
          <w:rFonts w:hint="eastAsia" w:ascii="仿宋" w:hAnsi="仿宋" w:eastAsia="仿宋" w:cs="仿宋"/>
          <w:sz w:val="22"/>
          <w:szCs w:val="22"/>
        </w:rPr>
      </w:pPr>
      <w:r>
        <w:rPr>
          <w:rFonts w:hint="eastAsia" w:ascii="仿宋" w:hAnsi="仿宋" w:eastAsia="仿宋" w:cs="仿宋"/>
          <w:sz w:val="22"/>
          <w:szCs w:val="22"/>
          <w:lang w:val="en-US" w:eastAsia="zh-CN"/>
        </w:rPr>
        <w:t>4</w:t>
      </w:r>
      <w:r>
        <w:rPr>
          <w:rFonts w:hint="eastAsia" w:ascii="仿宋" w:hAnsi="仿宋" w:eastAsia="仿宋" w:cs="仿宋"/>
          <w:sz w:val="22"/>
          <w:szCs w:val="22"/>
        </w:rPr>
        <w:t>.我方承诺在</w:t>
      </w:r>
      <w:r>
        <w:rPr>
          <w:rFonts w:hint="eastAsia" w:ascii="仿宋" w:hAnsi="仿宋" w:eastAsia="仿宋" w:cs="仿宋"/>
          <w:sz w:val="22"/>
          <w:szCs w:val="22"/>
          <w:lang w:eastAsia="zh-CN"/>
        </w:rPr>
        <w:t>采购</w:t>
      </w:r>
      <w:r>
        <w:rPr>
          <w:rFonts w:hint="eastAsia" w:ascii="仿宋" w:hAnsi="仿宋" w:eastAsia="仿宋" w:cs="仿宋"/>
          <w:sz w:val="22"/>
          <w:szCs w:val="22"/>
        </w:rPr>
        <w:t>文件要求的</w:t>
      </w:r>
      <w:r>
        <w:rPr>
          <w:rFonts w:hint="eastAsia" w:ascii="仿宋" w:hAnsi="仿宋" w:eastAsia="仿宋" w:cs="仿宋"/>
          <w:sz w:val="22"/>
          <w:szCs w:val="22"/>
          <w:lang w:eastAsia="zh-CN"/>
        </w:rPr>
        <w:t>报价</w:t>
      </w:r>
      <w:r>
        <w:rPr>
          <w:rFonts w:hint="eastAsia" w:ascii="仿宋" w:hAnsi="仿宋" w:eastAsia="仿宋" w:cs="仿宋"/>
          <w:sz w:val="22"/>
          <w:szCs w:val="22"/>
        </w:rPr>
        <w:t>有效期内不修改、撤销</w:t>
      </w:r>
      <w:r>
        <w:rPr>
          <w:rFonts w:hint="eastAsia" w:ascii="仿宋" w:hAnsi="仿宋" w:eastAsia="仿宋" w:cs="仿宋"/>
          <w:sz w:val="22"/>
          <w:szCs w:val="22"/>
          <w:lang w:eastAsia="zh-CN"/>
        </w:rPr>
        <w:t>报价文件</w:t>
      </w:r>
      <w:r>
        <w:rPr>
          <w:rFonts w:hint="eastAsia" w:ascii="仿宋" w:hAnsi="仿宋" w:eastAsia="仿宋" w:cs="仿宋"/>
          <w:sz w:val="22"/>
          <w:szCs w:val="22"/>
        </w:rPr>
        <w:t>。</w:t>
      </w:r>
    </w:p>
    <w:p w14:paraId="4F720879">
      <w:pPr>
        <w:spacing w:line="360" w:lineRule="auto"/>
        <w:ind w:firstLine="444" w:firstLineChars="202"/>
        <w:rPr>
          <w:rFonts w:hint="eastAsia" w:ascii="仿宋" w:hAnsi="仿宋" w:eastAsia="仿宋" w:cs="仿宋"/>
          <w:sz w:val="22"/>
          <w:szCs w:val="22"/>
        </w:rPr>
      </w:pPr>
      <w:r>
        <w:rPr>
          <w:rFonts w:hint="eastAsia" w:ascii="仿宋" w:hAnsi="仿宋" w:eastAsia="仿宋" w:cs="仿宋"/>
          <w:sz w:val="22"/>
          <w:szCs w:val="22"/>
          <w:lang w:val="en-US" w:eastAsia="zh-CN"/>
        </w:rPr>
        <w:t>5</w:t>
      </w:r>
      <w:r>
        <w:rPr>
          <w:rFonts w:hint="eastAsia" w:ascii="仿宋" w:hAnsi="仿宋" w:eastAsia="仿宋" w:cs="仿宋"/>
          <w:sz w:val="22"/>
          <w:szCs w:val="22"/>
        </w:rPr>
        <w:t>.如我方中标：</w:t>
      </w:r>
    </w:p>
    <w:p w14:paraId="35B32EBB">
      <w:pPr>
        <w:spacing w:line="360" w:lineRule="auto"/>
        <w:ind w:firstLine="444" w:firstLineChars="202"/>
        <w:rPr>
          <w:rFonts w:hint="eastAsia" w:ascii="仿宋" w:hAnsi="仿宋" w:eastAsia="仿宋" w:cs="仿宋"/>
          <w:sz w:val="22"/>
          <w:szCs w:val="22"/>
        </w:rPr>
      </w:pPr>
      <w:r>
        <w:rPr>
          <w:rFonts w:hint="eastAsia" w:ascii="仿宋" w:hAnsi="仿宋" w:eastAsia="仿宋" w:cs="仿宋"/>
          <w:sz w:val="22"/>
          <w:szCs w:val="22"/>
        </w:rPr>
        <w:t>（1）我方完全响应</w:t>
      </w:r>
      <w:r>
        <w:rPr>
          <w:rFonts w:hint="eastAsia" w:ascii="仿宋" w:hAnsi="仿宋" w:eastAsia="仿宋" w:cs="仿宋"/>
          <w:sz w:val="22"/>
          <w:szCs w:val="22"/>
          <w:lang w:eastAsia="zh-CN"/>
        </w:rPr>
        <w:t>采购</w:t>
      </w:r>
      <w:r>
        <w:rPr>
          <w:rFonts w:hint="eastAsia" w:ascii="仿宋" w:hAnsi="仿宋" w:eastAsia="仿宋" w:cs="仿宋"/>
          <w:sz w:val="22"/>
          <w:szCs w:val="22"/>
        </w:rPr>
        <w:t>文件中提出的所有实质性要求；（2）我方承诺在收到中标通知书后，在中标通知书规定的期限内与你方签订合同；（3）我方承诺我公司将按合同的规定执行相关权利和义务。</w:t>
      </w:r>
    </w:p>
    <w:p w14:paraId="00A10471">
      <w:pPr>
        <w:spacing w:line="360" w:lineRule="auto"/>
        <w:ind w:firstLine="444" w:firstLineChars="202"/>
        <w:rPr>
          <w:rFonts w:hint="eastAsia" w:ascii="仿宋" w:hAnsi="仿宋" w:eastAsia="仿宋" w:cs="仿宋"/>
          <w:sz w:val="22"/>
          <w:szCs w:val="22"/>
        </w:rPr>
      </w:pPr>
      <w:r>
        <w:rPr>
          <w:rFonts w:hint="eastAsia" w:ascii="仿宋" w:hAnsi="仿宋" w:eastAsia="仿宋" w:cs="仿宋"/>
          <w:sz w:val="22"/>
          <w:szCs w:val="22"/>
          <w:lang w:val="en-US" w:eastAsia="zh-CN"/>
        </w:rPr>
        <w:t>6</w:t>
      </w:r>
      <w:r>
        <w:rPr>
          <w:rFonts w:hint="eastAsia" w:ascii="仿宋" w:hAnsi="仿宋" w:eastAsia="仿宋" w:cs="仿宋"/>
          <w:sz w:val="22"/>
          <w:szCs w:val="22"/>
        </w:rPr>
        <w:t>.我方保证我公司具有独立订立合同的能力，未处于财产被接管、冻结和破产状态。</w:t>
      </w:r>
    </w:p>
    <w:p w14:paraId="6F962B4C">
      <w:pPr>
        <w:spacing w:line="360" w:lineRule="auto"/>
        <w:ind w:firstLine="444" w:firstLineChars="202"/>
        <w:rPr>
          <w:rFonts w:hint="eastAsia" w:ascii="仿宋" w:hAnsi="仿宋" w:eastAsia="仿宋" w:cs="仿宋"/>
          <w:sz w:val="22"/>
          <w:szCs w:val="22"/>
        </w:rPr>
      </w:pPr>
      <w:r>
        <w:rPr>
          <w:rFonts w:hint="eastAsia" w:ascii="仿宋" w:hAnsi="仿宋" w:eastAsia="仿宋" w:cs="仿宋"/>
          <w:sz w:val="22"/>
          <w:szCs w:val="22"/>
          <w:lang w:val="en-US" w:eastAsia="zh-CN"/>
        </w:rPr>
        <w:t>7</w:t>
      </w:r>
      <w:r>
        <w:rPr>
          <w:rFonts w:hint="eastAsia" w:ascii="仿宋" w:hAnsi="仿宋" w:eastAsia="仿宋" w:cs="仿宋"/>
          <w:sz w:val="22"/>
          <w:szCs w:val="22"/>
        </w:rPr>
        <w:t>．</w:t>
      </w:r>
      <w:r>
        <w:rPr>
          <w:rFonts w:hint="eastAsia" w:ascii="仿宋" w:hAnsi="仿宋" w:eastAsia="仿宋" w:cs="仿宋"/>
          <w:sz w:val="22"/>
          <w:szCs w:val="22"/>
          <w:u w:val="single"/>
        </w:rPr>
        <w:t xml:space="preserve"> </w:t>
      </w:r>
      <w:r>
        <w:rPr>
          <w:rFonts w:hint="eastAsia" w:ascii="仿宋" w:hAnsi="仿宋" w:eastAsia="仿宋" w:cs="仿宋"/>
          <w:sz w:val="22"/>
          <w:szCs w:val="22"/>
          <w:u w:val="single"/>
        </w:rPr>
        <w:tab/>
      </w:r>
      <w:r>
        <w:rPr>
          <w:rFonts w:hint="eastAsia" w:ascii="仿宋" w:hAnsi="仿宋" w:eastAsia="仿宋" w:cs="仿宋"/>
          <w:sz w:val="22"/>
          <w:szCs w:val="22"/>
          <w:u w:val="single"/>
        </w:rPr>
        <w:t xml:space="preserve">                            </w:t>
      </w:r>
      <w:r>
        <w:rPr>
          <w:rFonts w:hint="eastAsia" w:ascii="仿宋" w:hAnsi="仿宋" w:eastAsia="仿宋" w:cs="仿宋"/>
          <w:sz w:val="22"/>
          <w:szCs w:val="22"/>
        </w:rPr>
        <w:t>（其他补充说明）</w:t>
      </w:r>
    </w:p>
    <w:p w14:paraId="7776366C">
      <w:pPr>
        <w:spacing w:line="360" w:lineRule="auto"/>
        <w:rPr>
          <w:rFonts w:hint="eastAsia" w:ascii="仿宋" w:hAnsi="仿宋" w:eastAsia="仿宋" w:cs="仿宋"/>
          <w:sz w:val="22"/>
          <w:szCs w:val="22"/>
        </w:rPr>
      </w:pPr>
    </w:p>
    <w:p w14:paraId="42A1AA70">
      <w:pPr>
        <w:spacing w:line="360" w:lineRule="auto"/>
        <w:ind w:firstLine="220" w:firstLineChars="100"/>
        <w:rPr>
          <w:rFonts w:hint="eastAsia" w:ascii="仿宋" w:hAnsi="仿宋" w:eastAsia="仿宋" w:cs="仿宋"/>
          <w:sz w:val="22"/>
          <w:szCs w:val="22"/>
          <w:u w:val="single"/>
        </w:rPr>
      </w:pPr>
      <w:r>
        <w:rPr>
          <w:rFonts w:hint="eastAsia" w:ascii="仿宋" w:hAnsi="仿宋" w:eastAsia="仿宋" w:cs="仿宋"/>
          <w:sz w:val="22"/>
          <w:szCs w:val="22"/>
        </w:rPr>
        <w:t>投 标 人：</w:t>
      </w:r>
      <w:r>
        <w:rPr>
          <w:rFonts w:hint="eastAsia" w:ascii="仿宋" w:hAnsi="仿宋" w:eastAsia="仿宋" w:cs="仿宋"/>
          <w:sz w:val="22"/>
          <w:szCs w:val="22"/>
          <w:u w:val="single"/>
        </w:rPr>
        <w:t xml:space="preserve">                          （盖单位公章</w:t>
      </w:r>
      <w:r>
        <w:rPr>
          <w:rFonts w:hint="eastAsia" w:ascii="仿宋" w:hAnsi="仿宋" w:eastAsia="仿宋" w:cs="仿宋"/>
          <w:sz w:val="22"/>
          <w:szCs w:val="22"/>
        </w:rPr>
        <w:t>）</w:t>
      </w:r>
    </w:p>
    <w:p w14:paraId="032886EB">
      <w:pPr>
        <w:spacing w:line="360" w:lineRule="auto"/>
        <w:ind w:firstLine="220" w:firstLineChars="100"/>
        <w:rPr>
          <w:rFonts w:hint="eastAsia" w:ascii="仿宋" w:hAnsi="仿宋" w:eastAsia="仿宋" w:cs="仿宋"/>
          <w:sz w:val="22"/>
          <w:szCs w:val="22"/>
        </w:rPr>
      </w:pPr>
      <w:r>
        <w:rPr>
          <w:rFonts w:hint="eastAsia" w:ascii="仿宋" w:hAnsi="仿宋" w:eastAsia="仿宋" w:cs="仿宋"/>
          <w:sz w:val="22"/>
          <w:szCs w:val="22"/>
        </w:rPr>
        <w:t>法定代表人或其委托代理人：</w:t>
      </w:r>
      <w:r>
        <w:rPr>
          <w:rFonts w:hint="eastAsia" w:ascii="仿宋" w:hAnsi="仿宋" w:eastAsia="仿宋" w:cs="仿宋"/>
          <w:sz w:val="22"/>
          <w:szCs w:val="22"/>
          <w:u w:val="single"/>
        </w:rPr>
        <w:t xml:space="preserve">          （签字或盖章</w:t>
      </w:r>
      <w:r>
        <w:rPr>
          <w:rFonts w:hint="eastAsia" w:ascii="仿宋" w:hAnsi="仿宋" w:eastAsia="仿宋" w:cs="仿宋"/>
          <w:sz w:val="22"/>
          <w:szCs w:val="22"/>
        </w:rPr>
        <w:t xml:space="preserve">） </w:t>
      </w:r>
    </w:p>
    <w:p w14:paraId="05A8CCDA">
      <w:pPr>
        <w:spacing w:line="360" w:lineRule="auto"/>
        <w:ind w:firstLine="220" w:firstLineChars="100"/>
        <w:rPr>
          <w:rFonts w:hint="eastAsia"/>
        </w:rPr>
      </w:pPr>
      <w:r>
        <w:rPr>
          <w:rFonts w:hint="eastAsia" w:ascii="仿宋" w:hAnsi="仿宋" w:eastAsia="仿宋" w:cs="仿宋"/>
          <w:sz w:val="22"/>
          <w:szCs w:val="22"/>
        </w:rPr>
        <w:t>单位地址：</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31C56D40">
      <w:pPr>
        <w:spacing w:line="360" w:lineRule="auto"/>
        <w:ind w:firstLine="220" w:firstLineChars="100"/>
        <w:rPr>
          <w:rFonts w:hint="eastAsia" w:ascii="仿宋" w:hAnsi="仿宋" w:eastAsia="仿宋" w:cs="仿宋"/>
          <w:sz w:val="22"/>
          <w:szCs w:val="22"/>
          <w:u w:val="single"/>
        </w:rPr>
      </w:pPr>
      <w:r>
        <w:rPr>
          <w:rFonts w:hint="eastAsia" w:ascii="仿宋" w:hAnsi="仿宋" w:eastAsia="仿宋" w:cs="仿宋"/>
          <w:sz w:val="22"/>
          <w:szCs w:val="22"/>
        </w:rPr>
        <w:t>邮政编码：</w:t>
      </w:r>
      <w:r>
        <w:rPr>
          <w:rFonts w:hint="eastAsia" w:ascii="仿宋" w:hAnsi="仿宋" w:eastAsia="仿宋" w:cs="仿宋"/>
          <w:sz w:val="22"/>
          <w:szCs w:val="22"/>
          <w:u w:val="single"/>
        </w:rPr>
        <w:t xml:space="preserve">          </w:t>
      </w:r>
    </w:p>
    <w:p w14:paraId="1E2C3CC1">
      <w:pPr>
        <w:spacing w:line="360" w:lineRule="auto"/>
        <w:ind w:firstLine="220" w:firstLineChars="100"/>
        <w:rPr>
          <w:rFonts w:hint="eastAsia" w:ascii="仿宋" w:hAnsi="仿宋" w:eastAsia="仿宋" w:cs="仿宋"/>
          <w:sz w:val="22"/>
          <w:szCs w:val="22"/>
          <w:u w:val="single"/>
        </w:rPr>
      </w:pPr>
      <w:r>
        <w:rPr>
          <w:rFonts w:hint="eastAsia" w:ascii="仿宋" w:hAnsi="仿宋" w:eastAsia="仿宋" w:cs="仿宋"/>
          <w:sz w:val="22"/>
          <w:szCs w:val="22"/>
        </w:rPr>
        <w:t>联系电话：</w:t>
      </w:r>
      <w:r>
        <w:rPr>
          <w:rFonts w:hint="eastAsia" w:ascii="仿宋" w:hAnsi="仿宋" w:eastAsia="仿宋" w:cs="仿宋"/>
          <w:sz w:val="22"/>
          <w:szCs w:val="22"/>
          <w:u w:val="single"/>
        </w:rPr>
        <w:t xml:space="preserve">         </w:t>
      </w:r>
    </w:p>
    <w:p w14:paraId="7185BE6F">
      <w:pPr>
        <w:spacing w:line="360" w:lineRule="auto"/>
        <w:ind w:right="420" w:firstLine="220" w:firstLineChars="100"/>
        <w:rPr>
          <w:rFonts w:hint="eastAsia" w:ascii="仿宋" w:hAnsi="仿宋" w:eastAsia="仿宋" w:cs="仿宋"/>
          <w:sz w:val="22"/>
          <w:szCs w:val="22"/>
        </w:rPr>
      </w:pPr>
      <w:r>
        <w:rPr>
          <w:rFonts w:hint="eastAsia" w:ascii="仿宋" w:hAnsi="仿宋" w:eastAsia="仿宋" w:cs="仿宋"/>
          <w:sz w:val="22"/>
          <w:szCs w:val="22"/>
        </w:rPr>
        <w:t>日期：</w:t>
      </w:r>
      <w:r>
        <w:rPr>
          <w:rFonts w:hint="eastAsia" w:ascii="仿宋" w:hAnsi="仿宋" w:eastAsia="仿宋" w:cs="仿宋"/>
          <w:sz w:val="22"/>
          <w:szCs w:val="22"/>
          <w:u w:val="single"/>
        </w:rPr>
        <w:t xml:space="preserve">         </w:t>
      </w:r>
      <w:r>
        <w:rPr>
          <w:rFonts w:hint="eastAsia" w:ascii="仿宋" w:hAnsi="仿宋" w:eastAsia="仿宋" w:cs="仿宋"/>
          <w:sz w:val="22"/>
          <w:szCs w:val="22"/>
        </w:rPr>
        <w:t>年</w:t>
      </w:r>
      <w:r>
        <w:rPr>
          <w:rFonts w:hint="eastAsia" w:ascii="仿宋" w:hAnsi="仿宋" w:eastAsia="仿宋" w:cs="仿宋"/>
          <w:sz w:val="22"/>
          <w:szCs w:val="22"/>
          <w:u w:val="single"/>
        </w:rPr>
        <w:t xml:space="preserve">        </w:t>
      </w:r>
      <w:r>
        <w:rPr>
          <w:rFonts w:hint="eastAsia" w:ascii="仿宋" w:hAnsi="仿宋" w:eastAsia="仿宋" w:cs="仿宋"/>
          <w:sz w:val="22"/>
          <w:szCs w:val="22"/>
        </w:rPr>
        <w:t>月</w:t>
      </w:r>
      <w:r>
        <w:rPr>
          <w:rFonts w:hint="eastAsia" w:ascii="仿宋" w:hAnsi="仿宋" w:eastAsia="仿宋" w:cs="仿宋"/>
          <w:sz w:val="22"/>
          <w:szCs w:val="22"/>
          <w:u w:val="single"/>
        </w:rPr>
        <w:t xml:space="preserve">        </w:t>
      </w:r>
      <w:r>
        <w:rPr>
          <w:rFonts w:hint="eastAsia" w:ascii="仿宋" w:hAnsi="仿宋" w:eastAsia="仿宋" w:cs="仿宋"/>
          <w:sz w:val="22"/>
          <w:szCs w:val="22"/>
        </w:rPr>
        <w:t>日</w:t>
      </w:r>
    </w:p>
    <w:p w14:paraId="31A4A269">
      <w:pPr>
        <w:tabs>
          <w:tab w:val="left" w:pos="7221"/>
        </w:tabs>
        <w:spacing w:before="37"/>
        <w:ind w:firstLine="440" w:firstLineChars="200"/>
        <w:rPr>
          <w:rFonts w:hint="eastAsia" w:ascii="宋体" w:hAnsi="宋体" w:cs="宋体"/>
          <w:sz w:val="22"/>
          <w:szCs w:val="22"/>
        </w:rPr>
      </w:pPr>
      <w:bookmarkStart w:id="67" w:name="_Toc819"/>
      <w:bookmarkStart w:id="68" w:name="_Toc2095877"/>
      <w:bookmarkStart w:id="69" w:name="_Toc14198"/>
    </w:p>
    <w:p w14:paraId="09A250EE">
      <w:pPr>
        <w:pStyle w:val="3"/>
        <w:rPr>
          <w:lang w:eastAsia="zh-CN"/>
        </w:rPr>
      </w:pPr>
      <w:bookmarkStart w:id="70" w:name="_Toc8195"/>
      <w:bookmarkStart w:id="71" w:name="_Toc17477"/>
      <w:r>
        <w:rPr>
          <w:rFonts w:hint="eastAsia"/>
          <w:lang w:eastAsia="zh-CN"/>
        </w:rPr>
        <w:br w:type="page"/>
      </w:r>
      <w:r>
        <w:rPr>
          <w:rFonts w:hint="eastAsia"/>
          <w:lang w:eastAsia="zh-CN"/>
        </w:rPr>
        <w:t>二、法定代表人身份证明</w:t>
      </w:r>
      <w:bookmarkEnd w:id="67"/>
      <w:bookmarkEnd w:id="68"/>
      <w:bookmarkEnd w:id="69"/>
      <w:bookmarkEnd w:id="70"/>
      <w:bookmarkEnd w:id="71"/>
    </w:p>
    <w:p w14:paraId="586E08F5">
      <w:pPr>
        <w:spacing w:before="8"/>
        <w:rPr>
          <w:rFonts w:ascii="宋体" w:hAnsi="宋体" w:cs="宋体"/>
          <w:b/>
          <w:sz w:val="25"/>
          <w:szCs w:val="21"/>
        </w:rPr>
      </w:pPr>
    </w:p>
    <w:p w14:paraId="1C922B4C">
      <w:pPr>
        <w:tabs>
          <w:tab w:val="left" w:pos="3928"/>
        </w:tabs>
        <w:ind w:left="100" w:right="1980"/>
        <w:rPr>
          <w:rFonts w:ascii="宋体" w:hAnsi="宋体" w:cs="宋体"/>
          <w:sz w:val="24"/>
        </w:rPr>
      </w:pPr>
    </w:p>
    <w:p w14:paraId="0F2271F2">
      <w:pPr>
        <w:spacing w:line="480" w:lineRule="auto"/>
        <w:rPr>
          <w:rFonts w:hint="eastAsia" w:ascii="仿宋" w:hAnsi="仿宋" w:eastAsia="仿宋" w:cs="仿宋"/>
          <w:sz w:val="22"/>
          <w:szCs w:val="22"/>
        </w:rPr>
      </w:pPr>
      <w:r>
        <w:rPr>
          <w:rFonts w:hint="eastAsia" w:ascii="仿宋" w:hAnsi="仿宋" w:eastAsia="仿宋" w:cs="仿宋"/>
          <w:sz w:val="22"/>
          <w:szCs w:val="22"/>
        </w:rPr>
        <w:t>投 标 人：</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3E523641">
      <w:pPr>
        <w:spacing w:line="480" w:lineRule="auto"/>
        <w:rPr>
          <w:rFonts w:hint="eastAsia" w:ascii="仿宋" w:hAnsi="仿宋" w:eastAsia="仿宋" w:cs="仿宋"/>
          <w:sz w:val="22"/>
          <w:szCs w:val="22"/>
        </w:rPr>
      </w:pPr>
      <w:r>
        <w:rPr>
          <w:rFonts w:hint="eastAsia" w:ascii="仿宋" w:hAnsi="仿宋" w:eastAsia="仿宋" w:cs="仿宋"/>
          <w:sz w:val="22"/>
          <w:szCs w:val="22"/>
        </w:rPr>
        <w:t>单位性质：</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6BF06D20">
      <w:pPr>
        <w:spacing w:line="480" w:lineRule="auto"/>
        <w:rPr>
          <w:rFonts w:hint="eastAsia" w:ascii="仿宋" w:hAnsi="仿宋" w:eastAsia="仿宋" w:cs="仿宋"/>
          <w:sz w:val="22"/>
          <w:szCs w:val="22"/>
        </w:rPr>
      </w:pPr>
      <w:r>
        <w:rPr>
          <w:rFonts w:hint="eastAsia" w:ascii="仿宋" w:hAnsi="仿宋" w:eastAsia="仿宋" w:cs="仿宋"/>
          <w:sz w:val="22"/>
          <w:szCs w:val="22"/>
        </w:rPr>
        <w:t>地 址：</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1059C17F">
      <w:pPr>
        <w:spacing w:line="480" w:lineRule="auto"/>
        <w:rPr>
          <w:rFonts w:hint="eastAsia" w:ascii="仿宋" w:hAnsi="仿宋" w:eastAsia="仿宋" w:cs="仿宋"/>
          <w:sz w:val="22"/>
          <w:szCs w:val="22"/>
        </w:rPr>
      </w:pPr>
      <w:r>
        <w:rPr>
          <w:rFonts w:hint="eastAsia" w:ascii="仿宋" w:hAnsi="仿宋" w:eastAsia="仿宋" w:cs="仿宋"/>
          <w:sz w:val="22"/>
          <w:szCs w:val="22"/>
        </w:rPr>
        <w:t>成立时间：</w:t>
      </w:r>
      <w:r>
        <w:rPr>
          <w:rFonts w:hint="eastAsia" w:ascii="仿宋" w:hAnsi="仿宋" w:eastAsia="仿宋" w:cs="仿宋"/>
          <w:sz w:val="22"/>
          <w:szCs w:val="22"/>
          <w:u w:val="single"/>
        </w:rPr>
        <w:t xml:space="preserve">     </w:t>
      </w:r>
      <w:r>
        <w:rPr>
          <w:rFonts w:hint="eastAsia" w:ascii="仿宋" w:hAnsi="仿宋" w:eastAsia="仿宋" w:cs="仿宋"/>
          <w:sz w:val="22"/>
          <w:szCs w:val="22"/>
        </w:rPr>
        <w:t>年</w:t>
      </w:r>
      <w:r>
        <w:rPr>
          <w:rFonts w:hint="eastAsia" w:ascii="仿宋" w:hAnsi="仿宋" w:eastAsia="仿宋" w:cs="仿宋"/>
          <w:sz w:val="22"/>
          <w:szCs w:val="22"/>
          <w:u w:val="single"/>
        </w:rPr>
        <w:t xml:space="preserve">     </w:t>
      </w:r>
      <w:r>
        <w:rPr>
          <w:rFonts w:hint="eastAsia" w:ascii="仿宋" w:hAnsi="仿宋" w:eastAsia="仿宋" w:cs="仿宋"/>
          <w:sz w:val="22"/>
          <w:szCs w:val="22"/>
        </w:rPr>
        <w:t>月</w:t>
      </w:r>
      <w:r>
        <w:rPr>
          <w:rFonts w:hint="eastAsia" w:ascii="仿宋" w:hAnsi="仿宋" w:eastAsia="仿宋" w:cs="仿宋"/>
          <w:sz w:val="22"/>
          <w:szCs w:val="22"/>
          <w:u w:val="single"/>
        </w:rPr>
        <w:t xml:space="preserve">      </w:t>
      </w:r>
      <w:r>
        <w:rPr>
          <w:rFonts w:hint="eastAsia" w:ascii="仿宋" w:hAnsi="仿宋" w:eastAsia="仿宋" w:cs="仿宋"/>
          <w:sz w:val="22"/>
          <w:szCs w:val="22"/>
        </w:rPr>
        <w:t>日</w:t>
      </w:r>
    </w:p>
    <w:p w14:paraId="0360D0E0">
      <w:pPr>
        <w:spacing w:line="480" w:lineRule="auto"/>
        <w:rPr>
          <w:rFonts w:hint="eastAsia" w:ascii="仿宋" w:hAnsi="仿宋" w:eastAsia="仿宋" w:cs="仿宋"/>
          <w:sz w:val="22"/>
          <w:szCs w:val="22"/>
        </w:rPr>
      </w:pPr>
      <w:r>
        <w:rPr>
          <w:rFonts w:hint="eastAsia" w:ascii="仿宋" w:hAnsi="仿宋" w:eastAsia="仿宋" w:cs="仿宋"/>
          <w:sz w:val="22"/>
          <w:szCs w:val="22"/>
        </w:rPr>
        <w:t>经营期限：</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622D782D">
      <w:pPr>
        <w:spacing w:line="480" w:lineRule="auto"/>
        <w:rPr>
          <w:rFonts w:hint="eastAsia" w:ascii="仿宋" w:hAnsi="仿宋" w:eastAsia="仿宋" w:cs="仿宋"/>
          <w:sz w:val="22"/>
          <w:szCs w:val="22"/>
        </w:rPr>
      </w:pPr>
      <w:r>
        <w:rPr>
          <w:rFonts w:hint="eastAsia" w:ascii="仿宋" w:hAnsi="仿宋" w:eastAsia="仿宋" w:cs="仿宋"/>
          <w:sz w:val="22"/>
          <w:szCs w:val="22"/>
        </w:rPr>
        <w:t>姓 名：</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性 别：</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00B59C62">
      <w:pPr>
        <w:spacing w:line="480" w:lineRule="auto"/>
        <w:rPr>
          <w:rFonts w:hint="eastAsia" w:ascii="仿宋" w:hAnsi="仿宋" w:eastAsia="仿宋" w:cs="仿宋"/>
          <w:sz w:val="22"/>
          <w:szCs w:val="22"/>
        </w:rPr>
      </w:pPr>
      <w:r>
        <w:rPr>
          <w:rFonts w:hint="eastAsia" w:ascii="仿宋" w:hAnsi="仿宋" w:eastAsia="仿宋" w:cs="仿宋"/>
          <w:sz w:val="22"/>
          <w:szCs w:val="22"/>
        </w:rPr>
        <w:t>年 龄：</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职 务：</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w:t>
      </w:r>
    </w:p>
    <w:p w14:paraId="58EAF9E1">
      <w:pPr>
        <w:spacing w:line="480" w:lineRule="auto"/>
        <w:rPr>
          <w:rFonts w:hint="eastAsia" w:ascii="仿宋" w:hAnsi="仿宋" w:eastAsia="仿宋" w:cs="仿宋"/>
          <w:sz w:val="22"/>
          <w:szCs w:val="22"/>
        </w:rPr>
      </w:pPr>
      <w:r>
        <w:rPr>
          <w:rFonts w:hint="eastAsia" w:ascii="仿宋" w:hAnsi="仿宋" w:eastAsia="仿宋" w:cs="仿宋"/>
          <w:sz w:val="22"/>
          <w:szCs w:val="22"/>
        </w:rPr>
        <w:t>系</w:t>
      </w:r>
      <w:r>
        <w:rPr>
          <w:rFonts w:hint="eastAsia" w:ascii="仿宋" w:hAnsi="仿宋" w:eastAsia="仿宋" w:cs="仿宋"/>
          <w:sz w:val="22"/>
          <w:szCs w:val="22"/>
          <w:u w:val="single"/>
        </w:rPr>
        <w:t xml:space="preserve">                           </w:t>
      </w:r>
      <w:r>
        <w:rPr>
          <w:rFonts w:hint="eastAsia" w:ascii="仿宋" w:hAnsi="仿宋" w:eastAsia="仿宋" w:cs="仿宋"/>
          <w:sz w:val="22"/>
          <w:szCs w:val="22"/>
        </w:rPr>
        <w:t>(</w:t>
      </w:r>
      <w:r>
        <w:rPr>
          <w:rFonts w:hint="eastAsia" w:ascii="仿宋" w:hAnsi="仿宋" w:eastAsia="仿宋" w:cs="仿宋"/>
          <w:sz w:val="22"/>
          <w:szCs w:val="22"/>
          <w:lang w:eastAsia="zh-CN"/>
        </w:rPr>
        <w:t>报价人</w:t>
      </w:r>
      <w:r>
        <w:rPr>
          <w:rFonts w:hint="eastAsia" w:ascii="仿宋" w:hAnsi="仿宋" w:eastAsia="仿宋" w:cs="仿宋"/>
          <w:sz w:val="22"/>
          <w:szCs w:val="22"/>
        </w:rPr>
        <w:t>名称)的法定代表人。</w:t>
      </w:r>
    </w:p>
    <w:p w14:paraId="31658EEB">
      <w:pPr>
        <w:spacing w:line="480" w:lineRule="auto"/>
        <w:rPr>
          <w:rFonts w:hint="eastAsia" w:ascii="仿宋" w:hAnsi="仿宋" w:eastAsia="仿宋" w:cs="仿宋"/>
          <w:sz w:val="22"/>
          <w:szCs w:val="22"/>
        </w:rPr>
      </w:pPr>
      <w:r>
        <w:rPr>
          <w:rFonts w:hint="eastAsia" w:ascii="仿宋" w:hAnsi="仿宋" w:eastAsia="仿宋" w:cs="仿宋"/>
          <w:sz w:val="22"/>
          <w:szCs w:val="22"/>
        </w:rPr>
        <w:t>特此证明。</w:t>
      </w:r>
    </w:p>
    <w:p w14:paraId="2E3F6D63">
      <w:pPr>
        <w:spacing w:line="480" w:lineRule="auto"/>
        <w:jc w:val="right"/>
        <w:rPr>
          <w:rFonts w:hint="eastAsia" w:ascii="仿宋" w:hAnsi="仿宋" w:eastAsia="仿宋" w:cs="仿宋"/>
          <w:sz w:val="22"/>
          <w:szCs w:val="22"/>
        </w:rPr>
      </w:pPr>
      <w:r>
        <w:rPr>
          <w:rFonts w:hint="eastAsia" w:ascii="仿宋" w:hAnsi="仿宋" w:eastAsia="仿宋" w:cs="仿宋"/>
          <w:sz w:val="22"/>
          <w:szCs w:val="22"/>
          <w:lang w:eastAsia="zh-CN"/>
        </w:rPr>
        <w:t>报价人</w:t>
      </w:r>
      <w:r>
        <w:rPr>
          <w:rFonts w:hint="eastAsia" w:ascii="仿宋" w:hAnsi="仿宋" w:eastAsia="仿宋" w:cs="仿宋"/>
          <w:sz w:val="22"/>
          <w:szCs w:val="22"/>
        </w:rPr>
        <w:t>：</w:t>
      </w:r>
      <w:r>
        <w:rPr>
          <w:rFonts w:hint="eastAsia" w:ascii="仿宋" w:hAnsi="仿宋" w:eastAsia="仿宋" w:cs="仿宋"/>
          <w:sz w:val="22"/>
          <w:szCs w:val="22"/>
          <w:u w:val="single"/>
        </w:rPr>
        <w:t xml:space="preserve">                 </w:t>
      </w:r>
      <w:r>
        <w:rPr>
          <w:rFonts w:hint="eastAsia" w:ascii="仿宋" w:hAnsi="仿宋" w:eastAsia="仿宋" w:cs="仿宋"/>
          <w:sz w:val="22"/>
          <w:szCs w:val="22"/>
        </w:rPr>
        <w:t>(盖单位章)</w:t>
      </w:r>
    </w:p>
    <w:p w14:paraId="2CEFD4D4">
      <w:pPr>
        <w:spacing w:line="480" w:lineRule="auto"/>
        <w:jc w:val="center"/>
        <w:rPr>
          <w:rFonts w:hint="eastAsia" w:ascii="仿宋" w:hAnsi="仿宋" w:eastAsia="仿宋" w:cs="仿宋"/>
          <w:sz w:val="22"/>
          <w:szCs w:val="22"/>
        </w:rPr>
      </w:pPr>
      <w:r>
        <w:rPr>
          <w:rFonts w:hint="eastAsia" w:ascii="仿宋" w:hAnsi="仿宋" w:eastAsia="仿宋" w:cs="仿宋"/>
          <w:sz w:val="22"/>
          <w:szCs w:val="22"/>
        </w:rPr>
        <w:t xml:space="preserve">                                     日期：</w:t>
      </w:r>
      <w:r>
        <w:rPr>
          <w:rFonts w:hint="eastAsia" w:ascii="仿宋" w:hAnsi="仿宋" w:eastAsia="仿宋" w:cs="仿宋"/>
          <w:sz w:val="22"/>
          <w:szCs w:val="22"/>
          <w:u w:val="single"/>
        </w:rPr>
        <w:t xml:space="preserve">      </w:t>
      </w:r>
      <w:r>
        <w:rPr>
          <w:rFonts w:hint="eastAsia" w:ascii="仿宋" w:hAnsi="仿宋" w:eastAsia="仿宋" w:cs="仿宋"/>
          <w:sz w:val="22"/>
          <w:szCs w:val="22"/>
        </w:rPr>
        <w:t>年</w:t>
      </w:r>
      <w:r>
        <w:rPr>
          <w:rFonts w:hint="eastAsia" w:ascii="仿宋" w:hAnsi="仿宋" w:eastAsia="仿宋" w:cs="仿宋"/>
          <w:sz w:val="22"/>
          <w:szCs w:val="22"/>
          <w:u w:val="single"/>
        </w:rPr>
        <w:t xml:space="preserve">      </w:t>
      </w:r>
      <w:r>
        <w:rPr>
          <w:rFonts w:hint="eastAsia" w:ascii="仿宋" w:hAnsi="仿宋" w:eastAsia="仿宋" w:cs="仿宋"/>
          <w:sz w:val="22"/>
          <w:szCs w:val="22"/>
        </w:rPr>
        <w:t>月</w:t>
      </w:r>
      <w:r>
        <w:rPr>
          <w:rFonts w:hint="eastAsia" w:ascii="仿宋" w:hAnsi="仿宋" w:eastAsia="仿宋" w:cs="仿宋"/>
          <w:sz w:val="22"/>
          <w:szCs w:val="22"/>
          <w:u w:val="single"/>
        </w:rPr>
        <w:t xml:space="preserve">      </w:t>
      </w:r>
      <w:r>
        <w:rPr>
          <w:rFonts w:hint="eastAsia" w:ascii="仿宋" w:hAnsi="仿宋" w:eastAsia="仿宋" w:cs="仿宋"/>
          <w:sz w:val="22"/>
          <w:szCs w:val="22"/>
        </w:rPr>
        <w:t>日</w:t>
      </w:r>
    </w:p>
    <w:p w14:paraId="5131F59F">
      <w:pPr>
        <w:spacing w:before="4"/>
        <w:rPr>
          <w:rFonts w:hint="eastAsia" w:ascii="仿宋" w:hAnsi="仿宋" w:eastAsia="仿宋" w:cs="仿宋"/>
          <w:sz w:val="22"/>
          <w:szCs w:val="22"/>
        </w:rPr>
      </w:pPr>
    </w:p>
    <w:p w14:paraId="67CF2EC5">
      <w:pPr>
        <w:ind w:left="100" w:right="1980"/>
        <w:rPr>
          <w:rFonts w:hint="eastAsia" w:ascii="仿宋" w:hAnsi="仿宋" w:eastAsia="仿宋" w:cs="仿宋"/>
          <w:sz w:val="22"/>
          <w:szCs w:val="22"/>
        </w:rPr>
      </w:pPr>
    </w:p>
    <w:p w14:paraId="78306A77">
      <w:pPr>
        <w:spacing w:line="440" w:lineRule="exact"/>
        <w:ind w:firstLine="440" w:firstLineChars="200"/>
        <w:jc w:val="left"/>
        <w:rPr>
          <w:rFonts w:hint="eastAsia" w:ascii="仿宋" w:hAnsi="仿宋" w:eastAsia="仿宋" w:cs="仿宋"/>
          <w:kern w:val="0"/>
          <w:sz w:val="22"/>
          <w:szCs w:val="22"/>
        </w:rPr>
      </w:pPr>
      <w:r>
        <w:rPr>
          <w:rFonts w:hint="eastAsia" w:ascii="仿宋" w:hAnsi="仿宋" w:eastAsia="仿宋" w:cs="仿宋"/>
          <w:kern w:val="0"/>
          <w:sz w:val="22"/>
          <w:szCs w:val="22"/>
        </w:rPr>
        <w:t>附：法定代表人身份证正反面复印件。</w:t>
      </w:r>
    </w:p>
    <w:p w14:paraId="5C4CB110">
      <w:pPr>
        <w:spacing w:before="4"/>
        <w:rPr>
          <w:rFonts w:ascii="宋体" w:hAnsi="宋体" w:cs="宋体"/>
          <w:sz w:val="22"/>
          <w:szCs w:val="22"/>
        </w:rPr>
      </w:pPr>
    </w:p>
    <w:p w14:paraId="2EEB9129">
      <w:pPr>
        <w:rPr>
          <w:rFonts w:ascii="宋体" w:hAnsi="宋体" w:cs="宋体"/>
          <w:sz w:val="22"/>
          <w:szCs w:val="22"/>
        </w:rPr>
      </w:pPr>
    </w:p>
    <w:p w14:paraId="1A7B09C9">
      <w:pPr>
        <w:spacing w:before="1"/>
        <w:rPr>
          <w:rFonts w:ascii="宋体" w:hAnsi="宋体" w:cs="宋体"/>
          <w:sz w:val="22"/>
          <w:szCs w:val="22"/>
        </w:rPr>
      </w:pPr>
    </w:p>
    <w:p w14:paraId="4CBDBD40">
      <w:pPr>
        <w:rPr>
          <w:rFonts w:ascii="宋体" w:hAnsi="宋体" w:cs="宋体"/>
          <w:sz w:val="22"/>
          <w:szCs w:val="22"/>
        </w:rPr>
      </w:pPr>
    </w:p>
    <w:p w14:paraId="1ECEA749">
      <w:pPr>
        <w:adjustRightInd w:val="0"/>
        <w:snapToGrid w:val="0"/>
        <w:spacing w:line="480" w:lineRule="atLeast"/>
        <w:rPr>
          <w:rFonts w:ascii="宋体" w:hAnsi="宋体" w:cs="宋体"/>
          <w:sz w:val="22"/>
          <w:szCs w:val="22"/>
        </w:rPr>
      </w:pPr>
    </w:p>
    <w:p w14:paraId="2D2E2B52">
      <w:pPr>
        <w:rPr>
          <w:rFonts w:ascii="宋体" w:hAnsi="宋体" w:cs="宋体"/>
          <w:sz w:val="22"/>
          <w:szCs w:val="22"/>
        </w:rPr>
      </w:pPr>
    </w:p>
    <w:p w14:paraId="1483C24C">
      <w:pPr>
        <w:jc w:val="left"/>
        <w:rPr>
          <w:rFonts w:ascii="宋体" w:hAnsi="宋体" w:cs="宋体"/>
          <w:kern w:val="0"/>
          <w:sz w:val="22"/>
          <w:szCs w:val="22"/>
        </w:rPr>
      </w:pPr>
    </w:p>
    <w:p w14:paraId="2356478B">
      <w:pPr>
        <w:sectPr>
          <w:footerReference r:id="rId10" w:type="default"/>
          <w:pgSz w:w="11906" w:h="16838"/>
          <w:pgMar w:top="1502" w:right="1720" w:bottom="1123" w:left="1701" w:header="0" w:footer="921" w:gutter="0"/>
          <w:pgNumType w:fmt="decimal"/>
          <w:cols w:space="720" w:num="1"/>
        </w:sectPr>
      </w:pPr>
    </w:p>
    <w:p w14:paraId="502E2183">
      <w:pPr>
        <w:pStyle w:val="3"/>
        <w:rPr>
          <w:rFonts w:hint="eastAsia"/>
          <w:sz w:val="22"/>
          <w:szCs w:val="22"/>
          <w:lang w:eastAsia="zh-CN"/>
        </w:rPr>
      </w:pPr>
      <w:bookmarkStart w:id="72" w:name="_Toc2095878"/>
      <w:bookmarkStart w:id="73" w:name="_Toc506"/>
      <w:bookmarkStart w:id="74" w:name="_Toc705"/>
      <w:bookmarkStart w:id="75" w:name="_Toc2744"/>
      <w:bookmarkStart w:id="76" w:name="_Toc14610"/>
      <w:bookmarkStart w:id="77" w:name="_Toc27538"/>
      <w:bookmarkStart w:id="78" w:name="_Toc2095879"/>
      <w:bookmarkStart w:id="79" w:name="_Toc26742"/>
      <w:bookmarkStart w:id="80" w:name="_Toc4793"/>
      <w:r>
        <w:rPr>
          <w:rFonts w:hint="eastAsia"/>
          <w:lang w:eastAsia="zh-CN"/>
        </w:rPr>
        <w:t>三、授权委托书</w:t>
      </w:r>
      <w:bookmarkEnd w:id="72"/>
      <w:bookmarkEnd w:id="73"/>
      <w:bookmarkEnd w:id="74"/>
      <w:bookmarkEnd w:id="75"/>
      <w:bookmarkEnd w:id="76"/>
    </w:p>
    <w:p w14:paraId="220E53EA">
      <w:pPr>
        <w:widowControl/>
        <w:wordWrap w:val="0"/>
        <w:snapToGrid w:val="0"/>
        <w:spacing w:line="360" w:lineRule="auto"/>
        <w:ind w:firstLine="420"/>
        <w:rPr>
          <w:rFonts w:hint="eastAsia" w:ascii="仿宋" w:hAnsi="仿宋" w:eastAsia="仿宋" w:cs="仿宋"/>
          <w:kern w:val="0"/>
          <w:sz w:val="22"/>
          <w:szCs w:val="22"/>
        </w:rPr>
      </w:pPr>
      <w:r>
        <w:rPr>
          <w:rFonts w:hint="eastAsia" w:ascii="仿宋" w:hAnsi="仿宋" w:eastAsia="仿宋" w:cs="仿宋"/>
          <w:kern w:val="0"/>
          <w:sz w:val="22"/>
          <w:szCs w:val="22"/>
        </w:rPr>
        <w:t>本人</w:t>
      </w:r>
      <w:r>
        <w:rPr>
          <w:rFonts w:hint="eastAsia" w:ascii="仿宋" w:hAnsi="仿宋" w:eastAsia="仿宋" w:cs="仿宋"/>
          <w:kern w:val="0"/>
          <w:sz w:val="22"/>
          <w:szCs w:val="22"/>
          <w:u w:val="single"/>
        </w:rPr>
        <w:t>        </w:t>
      </w:r>
      <w:r>
        <w:rPr>
          <w:rFonts w:hint="eastAsia" w:ascii="仿宋" w:hAnsi="仿宋" w:eastAsia="仿宋" w:cs="仿宋"/>
          <w:kern w:val="0"/>
          <w:sz w:val="22"/>
          <w:szCs w:val="22"/>
        </w:rPr>
        <w:t>（姓名）系</w:t>
      </w:r>
      <w:r>
        <w:rPr>
          <w:rFonts w:hint="eastAsia" w:ascii="仿宋" w:hAnsi="仿宋" w:eastAsia="仿宋" w:cs="仿宋"/>
          <w:kern w:val="0"/>
          <w:sz w:val="22"/>
          <w:szCs w:val="22"/>
          <w:u w:val="single"/>
        </w:rPr>
        <w:t>            </w:t>
      </w:r>
      <w:r>
        <w:rPr>
          <w:rFonts w:hint="eastAsia" w:ascii="仿宋" w:hAnsi="仿宋" w:eastAsia="仿宋" w:cs="仿宋"/>
          <w:kern w:val="0"/>
          <w:sz w:val="22"/>
          <w:szCs w:val="22"/>
        </w:rPr>
        <w:t>（</w:t>
      </w:r>
      <w:r>
        <w:rPr>
          <w:rFonts w:hint="eastAsia" w:ascii="仿宋" w:hAnsi="仿宋" w:eastAsia="仿宋" w:cs="仿宋"/>
          <w:kern w:val="0"/>
          <w:sz w:val="22"/>
          <w:szCs w:val="22"/>
          <w:lang w:eastAsia="zh-CN"/>
        </w:rPr>
        <w:t>报价人</w:t>
      </w:r>
      <w:r>
        <w:rPr>
          <w:rFonts w:hint="eastAsia" w:ascii="仿宋" w:hAnsi="仿宋" w:eastAsia="仿宋" w:cs="仿宋"/>
          <w:kern w:val="0"/>
          <w:sz w:val="22"/>
          <w:szCs w:val="22"/>
        </w:rPr>
        <w:t xml:space="preserve">名称）的法定代表人，现委托 </w:t>
      </w:r>
      <w:r>
        <w:rPr>
          <w:rFonts w:hint="eastAsia" w:ascii="仿宋" w:hAnsi="仿宋" w:eastAsia="仿宋" w:cs="仿宋"/>
          <w:kern w:val="0"/>
          <w:sz w:val="22"/>
          <w:szCs w:val="22"/>
          <w:u w:val="single"/>
        </w:rPr>
        <w:t>         </w:t>
      </w:r>
      <w:r>
        <w:rPr>
          <w:rFonts w:hint="eastAsia" w:ascii="仿宋" w:hAnsi="仿宋" w:eastAsia="仿宋" w:cs="仿宋"/>
          <w:kern w:val="0"/>
          <w:sz w:val="22"/>
          <w:szCs w:val="22"/>
        </w:rPr>
        <w:t>（姓名）为我方代理人。代理人根据授权，以我方名义签署、澄清、说明、补正、递交、撤回、修改</w:t>
      </w:r>
      <w:r>
        <w:rPr>
          <w:rFonts w:hint="eastAsia" w:ascii="仿宋" w:hAnsi="仿宋" w:eastAsia="仿宋" w:cs="仿宋"/>
          <w:sz w:val="22"/>
          <w:szCs w:val="22"/>
          <w:u w:val="single"/>
          <w:lang w:val="en-US" w:eastAsia="zh-CN"/>
        </w:rPr>
        <w:t>寿县2025年中央财政补助农村饮水工程维修养护项目-新桥水厂（刘岗加压站）</w:t>
      </w:r>
      <w:r>
        <w:rPr>
          <w:rFonts w:hint="eastAsia" w:ascii="仿宋" w:hAnsi="仿宋" w:eastAsia="仿宋" w:cs="仿宋"/>
          <w:kern w:val="0"/>
          <w:sz w:val="22"/>
          <w:szCs w:val="22"/>
          <w:lang w:eastAsia="zh-CN"/>
        </w:rPr>
        <w:t>报价文件</w:t>
      </w:r>
      <w:r>
        <w:rPr>
          <w:rFonts w:hint="eastAsia" w:ascii="仿宋" w:hAnsi="仿宋" w:eastAsia="仿宋" w:cs="仿宋"/>
          <w:kern w:val="0"/>
          <w:sz w:val="22"/>
          <w:szCs w:val="22"/>
        </w:rPr>
        <w:t>、签订合同、处理投诉（异议）和处理有关事宜，其法律后果由我方承担。</w:t>
      </w:r>
    </w:p>
    <w:p w14:paraId="542AAADA">
      <w:pPr>
        <w:widowControl/>
        <w:wordWrap w:val="0"/>
        <w:snapToGrid w:val="0"/>
        <w:spacing w:before="156" w:line="360" w:lineRule="auto"/>
        <w:ind w:firstLine="420"/>
        <w:rPr>
          <w:rFonts w:hint="eastAsia" w:ascii="仿宋" w:hAnsi="仿宋" w:eastAsia="仿宋" w:cs="仿宋"/>
          <w:kern w:val="0"/>
          <w:sz w:val="22"/>
          <w:szCs w:val="22"/>
        </w:rPr>
      </w:pPr>
      <w:r>
        <w:rPr>
          <w:rFonts w:hint="eastAsia" w:ascii="仿宋" w:hAnsi="仿宋" w:eastAsia="仿宋" w:cs="仿宋"/>
          <w:kern w:val="0"/>
          <w:sz w:val="22"/>
          <w:szCs w:val="22"/>
        </w:rPr>
        <w:t>委托期限：</w:t>
      </w:r>
      <w:r>
        <w:rPr>
          <w:rFonts w:hint="eastAsia" w:ascii="仿宋" w:hAnsi="仿宋" w:eastAsia="仿宋" w:cs="仿宋"/>
          <w:sz w:val="22"/>
          <w:szCs w:val="22"/>
        </w:rPr>
        <w:t>自收到本项目</w:t>
      </w:r>
      <w:r>
        <w:rPr>
          <w:rFonts w:hint="eastAsia" w:ascii="仿宋" w:hAnsi="仿宋" w:eastAsia="仿宋" w:cs="仿宋"/>
          <w:sz w:val="22"/>
          <w:szCs w:val="22"/>
          <w:lang w:eastAsia="zh-CN"/>
        </w:rPr>
        <w:t>报价</w:t>
      </w:r>
      <w:r>
        <w:rPr>
          <w:rFonts w:hint="eastAsia" w:ascii="仿宋" w:hAnsi="仿宋" w:eastAsia="仿宋" w:cs="仿宋"/>
          <w:sz w:val="22"/>
          <w:szCs w:val="22"/>
        </w:rPr>
        <w:t>邀请书之日起，至本项目</w:t>
      </w:r>
      <w:r>
        <w:rPr>
          <w:rFonts w:hint="eastAsia" w:ascii="仿宋" w:hAnsi="仿宋" w:eastAsia="仿宋" w:cs="仿宋"/>
          <w:sz w:val="22"/>
          <w:szCs w:val="22"/>
          <w:lang w:eastAsia="zh-CN"/>
        </w:rPr>
        <w:t>采购</w:t>
      </w:r>
      <w:r>
        <w:rPr>
          <w:rFonts w:hint="eastAsia" w:ascii="仿宋" w:hAnsi="仿宋" w:eastAsia="仿宋" w:cs="仿宋"/>
          <w:sz w:val="22"/>
          <w:szCs w:val="22"/>
        </w:rPr>
        <w:t>文件要求的</w:t>
      </w:r>
      <w:r>
        <w:rPr>
          <w:rFonts w:hint="eastAsia" w:ascii="仿宋" w:hAnsi="仿宋" w:eastAsia="仿宋" w:cs="仿宋"/>
          <w:sz w:val="22"/>
          <w:szCs w:val="22"/>
          <w:lang w:eastAsia="zh-CN"/>
        </w:rPr>
        <w:t>报价</w:t>
      </w:r>
      <w:r>
        <w:rPr>
          <w:rFonts w:hint="eastAsia" w:ascii="仿宋" w:hAnsi="仿宋" w:eastAsia="仿宋" w:cs="仿宋"/>
          <w:sz w:val="22"/>
          <w:szCs w:val="22"/>
        </w:rPr>
        <w:t>有效期满日止。</w:t>
      </w:r>
    </w:p>
    <w:p w14:paraId="6F5E5EC7">
      <w:pPr>
        <w:widowControl/>
        <w:wordWrap w:val="0"/>
        <w:snapToGrid w:val="0"/>
        <w:spacing w:before="156" w:line="360" w:lineRule="auto"/>
        <w:ind w:firstLine="420"/>
        <w:rPr>
          <w:rFonts w:hint="eastAsia" w:ascii="仿宋" w:hAnsi="仿宋" w:eastAsia="仿宋" w:cs="仿宋"/>
          <w:kern w:val="0"/>
          <w:sz w:val="22"/>
          <w:szCs w:val="22"/>
        </w:rPr>
      </w:pPr>
      <w:r>
        <w:rPr>
          <w:rFonts w:hint="eastAsia" w:ascii="仿宋" w:hAnsi="仿宋" w:eastAsia="仿宋" w:cs="仿宋"/>
          <w:kern w:val="0"/>
          <w:sz w:val="22"/>
          <w:szCs w:val="22"/>
        </w:rPr>
        <w:t>代理人无转委托权。</w:t>
      </w:r>
    </w:p>
    <w:p w14:paraId="0D18A23F">
      <w:pPr>
        <w:widowControl/>
        <w:wordWrap w:val="0"/>
        <w:snapToGrid w:val="0"/>
        <w:spacing w:before="156" w:line="360" w:lineRule="auto"/>
        <w:ind w:firstLine="420"/>
        <w:rPr>
          <w:rFonts w:hint="eastAsia" w:ascii="仿宋" w:hAnsi="仿宋" w:eastAsia="仿宋" w:cs="仿宋"/>
          <w:kern w:val="0"/>
          <w:sz w:val="22"/>
          <w:szCs w:val="22"/>
        </w:rPr>
      </w:pPr>
      <w:r>
        <w:rPr>
          <w:rFonts w:hint="eastAsia" w:ascii="仿宋" w:hAnsi="仿宋" w:eastAsia="仿宋" w:cs="仿宋"/>
          <w:kern w:val="0"/>
          <w:sz w:val="22"/>
          <w:szCs w:val="22"/>
        </w:rPr>
        <w:t>附：</w:t>
      </w:r>
      <w:r>
        <w:rPr>
          <w:rFonts w:hint="eastAsia" w:ascii="仿宋" w:hAnsi="仿宋" w:eastAsia="仿宋" w:cs="仿宋"/>
          <w:sz w:val="22"/>
          <w:szCs w:val="22"/>
        </w:rPr>
        <w:t>委托代理人身份证正反面复印件。</w:t>
      </w:r>
    </w:p>
    <w:p w14:paraId="6565F8C2">
      <w:pPr>
        <w:spacing w:line="360" w:lineRule="auto"/>
        <w:rPr>
          <w:rFonts w:hint="eastAsia" w:ascii="仿宋" w:hAnsi="仿宋" w:eastAsia="仿宋" w:cs="仿宋"/>
          <w:sz w:val="22"/>
          <w:szCs w:val="22"/>
        </w:rPr>
      </w:pPr>
    </w:p>
    <w:p w14:paraId="62970690">
      <w:pPr>
        <w:spacing w:line="440" w:lineRule="exact"/>
        <w:rPr>
          <w:rFonts w:hint="eastAsia" w:ascii="仿宋" w:hAnsi="仿宋" w:eastAsia="仿宋" w:cs="仿宋"/>
          <w:sz w:val="22"/>
          <w:szCs w:val="22"/>
        </w:rPr>
      </w:pPr>
      <w:r>
        <w:rPr>
          <w:rFonts w:hint="eastAsia" w:ascii="仿宋" w:hAnsi="仿宋" w:eastAsia="仿宋" w:cs="仿宋"/>
          <w:sz w:val="22"/>
          <w:szCs w:val="22"/>
          <w:lang w:eastAsia="zh-CN"/>
        </w:rPr>
        <w:t>报价人</w:t>
      </w:r>
      <w:r>
        <w:rPr>
          <w:rFonts w:hint="eastAsia" w:ascii="仿宋" w:hAnsi="仿宋" w:eastAsia="仿宋" w:cs="仿宋"/>
          <w:sz w:val="22"/>
          <w:szCs w:val="22"/>
        </w:rPr>
        <w:t>：</w:t>
      </w:r>
      <w:r>
        <w:rPr>
          <w:rFonts w:hint="eastAsia" w:ascii="仿宋" w:hAnsi="仿宋" w:eastAsia="仿宋" w:cs="仿宋"/>
          <w:sz w:val="22"/>
          <w:szCs w:val="22"/>
          <w:u w:val="single"/>
        </w:rPr>
        <w:t xml:space="preserve">                               </w:t>
      </w:r>
      <w:r>
        <w:rPr>
          <w:rFonts w:hint="eastAsia" w:ascii="仿宋" w:hAnsi="仿宋" w:eastAsia="仿宋" w:cs="仿宋"/>
          <w:sz w:val="22"/>
          <w:szCs w:val="22"/>
        </w:rPr>
        <w:t>（盖单位章）</w:t>
      </w:r>
    </w:p>
    <w:p w14:paraId="12EDFA64">
      <w:pPr>
        <w:spacing w:line="440" w:lineRule="exact"/>
        <w:rPr>
          <w:rFonts w:hint="eastAsia" w:ascii="仿宋" w:hAnsi="仿宋" w:eastAsia="仿宋" w:cs="仿宋"/>
          <w:sz w:val="22"/>
          <w:szCs w:val="22"/>
        </w:rPr>
      </w:pPr>
    </w:p>
    <w:p w14:paraId="6585B9B8">
      <w:pPr>
        <w:spacing w:line="440" w:lineRule="exact"/>
        <w:rPr>
          <w:rFonts w:hint="eastAsia" w:ascii="仿宋" w:hAnsi="仿宋" w:eastAsia="仿宋" w:cs="仿宋"/>
          <w:sz w:val="22"/>
          <w:szCs w:val="22"/>
        </w:rPr>
      </w:pPr>
      <w:r>
        <w:rPr>
          <w:rFonts w:hint="eastAsia" w:ascii="仿宋" w:hAnsi="仿宋" w:eastAsia="仿宋" w:cs="仿宋"/>
          <w:sz w:val="22"/>
          <w:szCs w:val="22"/>
        </w:rPr>
        <w:t>法定代表人：</w:t>
      </w:r>
      <w:r>
        <w:rPr>
          <w:rFonts w:hint="eastAsia" w:ascii="仿宋" w:hAnsi="仿宋" w:eastAsia="仿宋" w:cs="仿宋"/>
          <w:sz w:val="22"/>
          <w:szCs w:val="22"/>
          <w:u w:val="single"/>
        </w:rPr>
        <w:t xml:space="preserve">                               </w:t>
      </w:r>
      <w:r>
        <w:rPr>
          <w:rFonts w:hint="eastAsia" w:ascii="仿宋" w:hAnsi="仿宋" w:eastAsia="仿宋" w:cs="仿宋"/>
          <w:sz w:val="22"/>
          <w:szCs w:val="22"/>
        </w:rPr>
        <w:t>（签字）</w:t>
      </w:r>
    </w:p>
    <w:p w14:paraId="10D207F5">
      <w:pPr>
        <w:spacing w:line="440" w:lineRule="exact"/>
        <w:rPr>
          <w:rFonts w:hint="eastAsia" w:ascii="仿宋" w:hAnsi="仿宋" w:eastAsia="仿宋" w:cs="仿宋"/>
          <w:sz w:val="22"/>
          <w:szCs w:val="22"/>
        </w:rPr>
      </w:pPr>
    </w:p>
    <w:p w14:paraId="1ED14A52">
      <w:pPr>
        <w:spacing w:line="440" w:lineRule="exact"/>
        <w:rPr>
          <w:rFonts w:hint="eastAsia" w:ascii="仿宋" w:hAnsi="仿宋" w:eastAsia="仿宋" w:cs="仿宋"/>
          <w:sz w:val="22"/>
          <w:szCs w:val="22"/>
        </w:rPr>
      </w:pPr>
      <w:r>
        <w:rPr>
          <w:rFonts w:hint="eastAsia" w:ascii="仿宋" w:hAnsi="仿宋" w:eastAsia="仿宋" w:cs="仿宋"/>
          <w:sz w:val="22"/>
          <w:szCs w:val="22"/>
        </w:rPr>
        <w:t>身份证号码：</w:t>
      </w:r>
      <w:r>
        <w:rPr>
          <w:rFonts w:hint="eastAsia" w:ascii="仿宋" w:hAnsi="仿宋" w:eastAsia="仿宋" w:cs="仿宋"/>
          <w:sz w:val="22"/>
          <w:szCs w:val="22"/>
          <w:u w:val="single"/>
        </w:rPr>
        <w:t xml:space="preserve">                                     </w:t>
      </w:r>
    </w:p>
    <w:p w14:paraId="79F3BE99">
      <w:pPr>
        <w:spacing w:line="440" w:lineRule="exact"/>
        <w:rPr>
          <w:rFonts w:hint="eastAsia" w:ascii="仿宋" w:hAnsi="仿宋" w:eastAsia="仿宋" w:cs="仿宋"/>
          <w:sz w:val="22"/>
          <w:szCs w:val="22"/>
        </w:rPr>
      </w:pPr>
    </w:p>
    <w:p w14:paraId="22A07777">
      <w:pPr>
        <w:spacing w:line="440" w:lineRule="exact"/>
        <w:rPr>
          <w:rFonts w:hint="eastAsia" w:ascii="仿宋" w:hAnsi="仿宋" w:eastAsia="仿宋" w:cs="仿宋"/>
          <w:sz w:val="22"/>
          <w:szCs w:val="22"/>
          <w:u w:val="single"/>
        </w:rPr>
      </w:pPr>
      <w:r>
        <w:rPr>
          <w:rFonts w:hint="eastAsia" w:ascii="仿宋" w:hAnsi="仿宋" w:eastAsia="仿宋" w:cs="仿宋"/>
          <w:sz w:val="22"/>
          <w:szCs w:val="22"/>
        </w:rPr>
        <w:t>委托代理人：</w:t>
      </w:r>
      <w:r>
        <w:rPr>
          <w:rFonts w:hint="eastAsia" w:ascii="仿宋" w:hAnsi="仿宋" w:eastAsia="仿宋" w:cs="仿宋"/>
          <w:sz w:val="22"/>
          <w:szCs w:val="22"/>
          <w:u w:val="single"/>
        </w:rPr>
        <w:t xml:space="preserve">                                    </w:t>
      </w:r>
    </w:p>
    <w:p w14:paraId="7CDD2F50">
      <w:pPr>
        <w:spacing w:line="440" w:lineRule="exact"/>
        <w:rPr>
          <w:rFonts w:hint="eastAsia" w:ascii="仿宋" w:hAnsi="仿宋" w:eastAsia="仿宋" w:cs="仿宋"/>
          <w:sz w:val="22"/>
          <w:szCs w:val="22"/>
        </w:rPr>
      </w:pPr>
    </w:p>
    <w:p w14:paraId="255C9E33">
      <w:pPr>
        <w:spacing w:line="440" w:lineRule="exact"/>
        <w:rPr>
          <w:rFonts w:hint="eastAsia" w:ascii="仿宋" w:hAnsi="仿宋" w:eastAsia="仿宋" w:cs="仿宋"/>
          <w:sz w:val="22"/>
          <w:szCs w:val="22"/>
          <w:u w:val="single"/>
        </w:rPr>
      </w:pPr>
      <w:r>
        <w:rPr>
          <w:rFonts w:hint="eastAsia" w:ascii="仿宋" w:hAnsi="仿宋" w:eastAsia="仿宋" w:cs="仿宋"/>
          <w:sz w:val="22"/>
          <w:szCs w:val="22"/>
        </w:rPr>
        <w:t>身份证号码：</w:t>
      </w:r>
      <w:r>
        <w:rPr>
          <w:rFonts w:hint="eastAsia" w:ascii="仿宋" w:hAnsi="仿宋" w:eastAsia="仿宋" w:cs="仿宋"/>
          <w:sz w:val="22"/>
          <w:szCs w:val="22"/>
          <w:u w:val="single"/>
        </w:rPr>
        <w:t xml:space="preserve">                                    </w:t>
      </w:r>
    </w:p>
    <w:p w14:paraId="12557D74">
      <w:pPr>
        <w:spacing w:line="440" w:lineRule="exact"/>
        <w:rPr>
          <w:rFonts w:hint="eastAsia" w:ascii="仿宋" w:hAnsi="仿宋" w:eastAsia="仿宋" w:cs="仿宋"/>
          <w:sz w:val="22"/>
          <w:szCs w:val="22"/>
          <w:u w:val="single"/>
        </w:rPr>
      </w:pPr>
    </w:p>
    <w:p w14:paraId="4BA32854">
      <w:pPr>
        <w:spacing w:line="440" w:lineRule="exact"/>
        <w:rPr>
          <w:rFonts w:hint="eastAsia" w:ascii="仿宋" w:hAnsi="仿宋" w:eastAsia="仿宋" w:cs="仿宋"/>
          <w:sz w:val="22"/>
          <w:szCs w:val="22"/>
        </w:rPr>
      </w:pPr>
      <w:r>
        <w:rPr>
          <w:rFonts w:hint="eastAsia" w:ascii="仿宋" w:hAnsi="仿宋" w:eastAsia="仿宋" w:cs="仿宋"/>
          <w:sz w:val="22"/>
          <w:szCs w:val="22"/>
          <w:shd w:val="clear" w:color="auto" w:fill="FFFFFF"/>
        </w:rPr>
        <w:t>代理人手机号码</w:t>
      </w:r>
      <w:r>
        <w:rPr>
          <w:rFonts w:hint="eastAsia" w:ascii="仿宋" w:hAnsi="仿宋" w:eastAsia="仿宋" w:cs="仿宋"/>
          <w:sz w:val="22"/>
          <w:szCs w:val="22"/>
        </w:rPr>
        <w:t>：</w:t>
      </w:r>
      <w:r>
        <w:rPr>
          <w:rFonts w:hint="eastAsia" w:ascii="仿宋" w:hAnsi="仿宋" w:eastAsia="仿宋" w:cs="仿宋"/>
          <w:sz w:val="22"/>
          <w:szCs w:val="22"/>
          <w:u w:val="single"/>
        </w:rPr>
        <w:t xml:space="preserve">                                </w:t>
      </w:r>
      <w:r>
        <w:rPr>
          <w:rFonts w:hint="eastAsia" w:ascii="仿宋" w:hAnsi="仿宋" w:eastAsia="仿宋" w:cs="仿宋"/>
          <w:sz w:val="22"/>
          <w:szCs w:val="22"/>
        </w:rPr>
        <w:t>（必填）</w:t>
      </w:r>
    </w:p>
    <w:p w14:paraId="375B1524">
      <w:pPr>
        <w:spacing w:line="440" w:lineRule="exact"/>
        <w:rPr>
          <w:rFonts w:hint="eastAsia" w:ascii="仿宋" w:hAnsi="仿宋" w:eastAsia="仿宋" w:cs="仿宋"/>
          <w:sz w:val="22"/>
          <w:szCs w:val="22"/>
        </w:rPr>
      </w:pPr>
    </w:p>
    <w:p w14:paraId="1B067027">
      <w:pPr>
        <w:spacing w:before="120" w:beforeLines="50" w:after="240" w:afterLines="100" w:line="440" w:lineRule="exact"/>
        <w:jc w:val="right"/>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rPr>
        <w:t>年</w:t>
      </w:r>
      <w:r>
        <w:rPr>
          <w:rFonts w:hint="eastAsia" w:ascii="仿宋" w:hAnsi="仿宋" w:eastAsia="仿宋" w:cs="仿宋"/>
          <w:sz w:val="22"/>
          <w:szCs w:val="22"/>
          <w:u w:val="single"/>
        </w:rPr>
        <w:t xml:space="preserve">       </w:t>
      </w:r>
      <w:r>
        <w:rPr>
          <w:rFonts w:hint="eastAsia" w:ascii="仿宋" w:hAnsi="仿宋" w:eastAsia="仿宋" w:cs="仿宋"/>
          <w:sz w:val="22"/>
          <w:szCs w:val="22"/>
        </w:rPr>
        <w:t>月</w:t>
      </w:r>
      <w:r>
        <w:rPr>
          <w:rFonts w:hint="eastAsia" w:ascii="仿宋" w:hAnsi="仿宋" w:eastAsia="仿宋" w:cs="仿宋"/>
          <w:sz w:val="22"/>
          <w:szCs w:val="22"/>
          <w:u w:val="single"/>
        </w:rPr>
        <w:t xml:space="preserve">       </w:t>
      </w:r>
      <w:r>
        <w:rPr>
          <w:rFonts w:hint="eastAsia" w:ascii="仿宋" w:hAnsi="仿宋" w:eastAsia="仿宋" w:cs="仿宋"/>
          <w:sz w:val="22"/>
          <w:szCs w:val="22"/>
        </w:rPr>
        <w:t>日</w:t>
      </w:r>
    </w:p>
    <w:p w14:paraId="6BDA263C">
      <w:pPr>
        <w:spacing w:before="72" w:beforeLines="30" w:after="72" w:afterLines="30" w:line="480" w:lineRule="exact"/>
        <w:rPr>
          <w:rFonts w:ascii="宋体" w:hAnsi="宋体" w:cs="宋体"/>
          <w:sz w:val="22"/>
          <w:szCs w:val="22"/>
        </w:rPr>
      </w:pPr>
    </w:p>
    <w:bookmarkEnd w:id="77"/>
    <w:bookmarkEnd w:id="78"/>
    <w:bookmarkEnd w:id="79"/>
    <w:bookmarkEnd w:id="80"/>
    <w:p w14:paraId="789BF28B">
      <w:pPr>
        <w:tabs>
          <w:tab w:val="left" w:pos="631"/>
          <w:tab w:val="left" w:pos="1471"/>
          <w:tab w:val="left" w:pos="2311"/>
        </w:tabs>
        <w:spacing w:before="36"/>
        <w:ind w:right="117"/>
        <w:rPr>
          <w:rFonts w:hint="eastAsia" w:ascii="仿宋" w:hAnsi="仿宋" w:eastAsia="仿宋" w:cs="仿宋"/>
          <w:sz w:val="22"/>
          <w:szCs w:val="22"/>
        </w:rPr>
      </w:pPr>
    </w:p>
    <w:p w14:paraId="32F90721">
      <w:pPr>
        <w:sectPr>
          <w:pgSz w:w="11906" w:h="16838"/>
          <w:pgMar w:top="1502" w:right="1720" w:bottom="1123" w:left="1701" w:header="0" w:footer="921" w:gutter="0"/>
          <w:pgNumType w:fmt="decimal"/>
          <w:cols w:space="720" w:num="1"/>
        </w:sectPr>
      </w:pPr>
    </w:p>
    <w:p w14:paraId="33FC1615">
      <w:pPr>
        <w:pStyle w:val="3"/>
        <w:numPr>
          <w:ilvl w:val="0"/>
          <w:numId w:val="7"/>
        </w:numPr>
        <w:rPr>
          <w:rFonts w:hint="eastAsia"/>
          <w:lang w:eastAsia="zh-CN"/>
        </w:rPr>
      </w:pPr>
      <w:bookmarkStart w:id="81" w:name="_Toc8689"/>
      <w:bookmarkStart w:id="82" w:name="_Toc26189"/>
      <w:bookmarkStart w:id="83" w:name="_Toc23709"/>
      <w:bookmarkStart w:id="84" w:name="_Toc18507"/>
      <w:bookmarkStart w:id="85" w:name="_Toc2095881"/>
      <w:r>
        <w:rPr>
          <w:rFonts w:hint="eastAsia"/>
          <w:lang w:eastAsia="zh-CN"/>
        </w:rPr>
        <w:t>报价报价表</w:t>
      </w:r>
      <w:bookmarkEnd w:id="81"/>
      <w:bookmarkEnd w:id="82"/>
      <w:bookmarkEnd w:id="83"/>
      <w:bookmarkEnd w:id="84"/>
      <w:bookmarkEnd w:id="85"/>
    </w:p>
    <w:p w14:paraId="6CDB27D3">
      <w:pPr>
        <w:rPr>
          <w:rFonts w:hint="eastAsia"/>
          <w:lang w:eastAsia="zh-CN"/>
        </w:rPr>
      </w:pPr>
    </w:p>
    <w:tbl>
      <w:tblPr>
        <w:tblStyle w:val="13"/>
        <w:tblpPr w:leftFromText="180" w:rightFromText="180" w:vertAnchor="text" w:horzAnchor="page" w:tblpX="1837" w:tblpY="5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101"/>
        <w:gridCol w:w="1663"/>
        <w:gridCol w:w="1511"/>
        <w:gridCol w:w="1353"/>
      </w:tblGrid>
      <w:tr w14:paraId="780E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trPr>
        <w:tc>
          <w:tcPr>
            <w:tcW w:w="2063" w:type="dxa"/>
            <w:noWrap w:val="0"/>
            <w:vAlign w:val="center"/>
          </w:tcPr>
          <w:p w14:paraId="60121C6B">
            <w:pPr>
              <w:pStyle w:val="3"/>
              <w:rPr>
                <w:rFonts w:hint="eastAsia" w:ascii="仿宋" w:hAnsi="仿宋" w:eastAsia="仿宋" w:cs="仿宋"/>
                <w:sz w:val="24"/>
                <w:szCs w:val="28"/>
                <w:lang w:eastAsia="zh-CN"/>
              </w:rPr>
            </w:pPr>
            <w:r>
              <w:rPr>
                <w:rFonts w:hint="eastAsia" w:ascii="仿宋" w:hAnsi="仿宋" w:eastAsia="仿宋" w:cs="仿宋"/>
                <w:sz w:val="24"/>
                <w:szCs w:val="28"/>
                <w:lang w:eastAsia="zh-CN"/>
              </w:rPr>
              <w:t>工程名称</w:t>
            </w:r>
          </w:p>
        </w:tc>
        <w:tc>
          <w:tcPr>
            <w:tcW w:w="2101" w:type="dxa"/>
            <w:noWrap w:val="0"/>
            <w:vAlign w:val="center"/>
          </w:tcPr>
          <w:p w14:paraId="70566ED1">
            <w:pPr>
              <w:spacing w:before="72"/>
              <w:jc w:val="center"/>
              <w:rPr>
                <w:rFonts w:hint="eastAsia" w:ascii="仿宋" w:hAnsi="仿宋" w:eastAsia="仿宋" w:cs="仿宋"/>
                <w:sz w:val="24"/>
                <w:szCs w:val="28"/>
              </w:rPr>
            </w:pPr>
            <w:r>
              <w:rPr>
                <w:rFonts w:hint="eastAsia" w:ascii="仿宋" w:hAnsi="仿宋" w:eastAsia="仿宋" w:cs="仿宋"/>
                <w:sz w:val="24"/>
                <w:szCs w:val="28"/>
                <w:lang w:eastAsia="zh-CN"/>
              </w:rPr>
              <w:t>采购</w:t>
            </w:r>
            <w:r>
              <w:rPr>
                <w:rFonts w:hint="eastAsia" w:ascii="仿宋" w:hAnsi="仿宋" w:eastAsia="仿宋" w:cs="仿宋"/>
                <w:sz w:val="24"/>
                <w:szCs w:val="28"/>
              </w:rPr>
              <w:t>控制价</w:t>
            </w:r>
          </w:p>
        </w:tc>
        <w:tc>
          <w:tcPr>
            <w:tcW w:w="1663" w:type="dxa"/>
            <w:noWrap w:val="0"/>
            <w:vAlign w:val="center"/>
          </w:tcPr>
          <w:p w14:paraId="75A3A4B0">
            <w:pPr>
              <w:spacing w:before="72"/>
              <w:jc w:val="center"/>
              <w:rPr>
                <w:rFonts w:hint="eastAsia" w:ascii="仿宋" w:hAnsi="仿宋" w:eastAsia="仿宋" w:cs="仿宋"/>
                <w:sz w:val="24"/>
                <w:szCs w:val="28"/>
              </w:rPr>
            </w:pPr>
            <w:r>
              <w:rPr>
                <w:rFonts w:hint="eastAsia" w:ascii="仿宋" w:hAnsi="仿宋" w:eastAsia="仿宋" w:cs="仿宋"/>
                <w:sz w:val="24"/>
                <w:szCs w:val="28"/>
              </w:rPr>
              <w:t>报价下浮率</w:t>
            </w:r>
          </w:p>
          <w:p w14:paraId="2BB6122F">
            <w:pPr>
              <w:spacing w:before="72"/>
              <w:jc w:val="center"/>
              <w:rPr>
                <w:rFonts w:hint="eastAsia" w:ascii="仿宋" w:hAnsi="仿宋" w:eastAsia="仿宋" w:cs="仿宋"/>
                <w:sz w:val="24"/>
                <w:szCs w:val="28"/>
              </w:rPr>
            </w:pPr>
            <w:r>
              <w:rPr>
                <w:rFonts w:hint="eastAsia" w:ascii="仿宋" w:hAnsi="仿宋" w:eastAsia="仿宋" w:cs="仿宋"/>
                <w:sz w:val="24"/>
                <w:szCs w:val="28"/>
              </w:rPr>
              <w:t>（%）</w:t>
            </w:r>
          </w:p>
        </w:tc>
        <w:tc>
          <w:tcPr>
            <w:tcW w:w="1511" w:type="dxa"/>
            <w:noWrap w:val="0"/>
            <w:vAlign w:val="center"/>
          </w:tcPr>
          <w:p w14:paraId="005FCA43">
            <w:pPr>
              <w:spacing w:before="72"/>
              <w:jc w:val="center"/>
              <w:rPr>
                <w:rFonts w:hint="eastAsia" w:ascii="仿宋" w:hAnsi="仿宋" w:eastAsia="仿宋" w:cs="仿宋"/>
                <w:sz w:val="24"/>
                <w:szCs w:val="28"/>
              </w:rPr>
            </w:pPr>
            <w:r>
              <w:rPr>
                <w:rFonts w:hint="eastAsia" w:ascii="仿宋" w:hAnsi="仿宋" w:eastAsia="仿宋" w:cs="仿宋"/>
                <w:sz w:val="24"/>
                <w:szCs w:val="28"/>
              </w:rPr>
              <w:t>投标报价</w:t>
            </w:r>
          </w:p>
          <w:p w14:paraId="653C55C8">
            <w:pPr>
              <w:spacing w:before="72"/>
              <w:jc w:val="center"/>
              <w:rPr>
                <w:rFonts w:hint="eastAsia" w:ascii="仿宋" w:hAnsi="仿宋" w:eastAsia="仿宋" w:cs="仿宋"/>
                <w:sz w:val="24"/>
                <w:szCs w:val="28"/>
              </w:rPr>
            </w:pPr>
            <w:r>
              <w:rPr>
                <w:rFonts w:hint="eastAsia" w:ascii="仿宋" w:hAnsi="仿宋" w:eastAsia="仿宋" w:cs="仿宋"/>
                <w:sz w:val="24"/>
                <w:szCs w:val="28"/>
              </w:rPr>
              <w:t>（元）</w:t>
            </w:r>
          </w:p>
        </w:tc>
        <w:tc>
          <w:tcPr>
            <w:tcW w:w="1353" w:type="dxa"/>
            <w:noWrap w:val="0"/>
            <w:vAlign w:val="center"/>
          </w:tcPr>
          <w:p w14:paraId="70BAC723">
            <w:pPr>
              <w:spacing w:before="72"/>
              <w:jc w:val="center"/>
              <w:rPr>
                <w:rFonts w:hint="eastAsia" w:ascii="仿宋" w:hAnsi="仿宋" w:eastAsia="仿宋" w:cs="仿宋"/>
                <w:sz w:val="24"/>
                <w:szCs w:val="28"/>
              </w:rPr>
            </w:pPr>
            <w:r>
              <w:rPr>
                <w:rFonts w:hint="eastAsia" w:ascii="仿宋" w:hAnsi="仿宋" w:eastAsia="仿宋" w:cs="仿宋"/>
                <w:sz w:val="24"/>
                <w:szCs w:val="28"/>
              </w:rPr>
              <w:t>备注</w:t>
            </w:r>
          </w:p>
        </w:tc>
      </w:tr>
      <w:tr w14:paraId="1CC5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2063" w:type="dxa"/>
            <w:noWrap w:val="0"/>
            <w:vAlign w:val="center"/>
          </w:tcPr>
          <w:p w14:paraId="7E9F3F9E">
            <w:pPr>
              <w:spacing w:before="72"/>
              <w:jc w:val="center"/>
              <w:rPr>
                <w:rFonts w:hint="eastAsia" w:ascii="仿宋" w:hAnsi="仿宋" w:eastAsia="仿宋" w:cs="仿宋"/>
                <w:bCs/>
                <w:sz w:val="22"/>
                <w:szCs w:val="22"/>
              </w:rPr>
            </w:pPr>
            <w:r>
              <w:rPr>
                <w:rFonts w:hint="eastAsia" w:ascii="仿宋" w:hAnsi="仿宋" w:eastAsia="仿宋" w:cs="仿宋"/>
                <w:sz w:val="22"/>
                <w:szCs w:val="22"/>
                <w:u w:val="none"/>
                <w:lang w:val="en-US" w:eastAsia="zh-CN"/>
              </w:rPr>
              <w:t>寿县2025年中央财政补助农村饮水工程维修养护项目-新桥水厂（刘岗加压站）</w:t>
            </w:r>
          </w:p>
        </w:tc>
        <w:tc>
          <w:tcPr>
            <w:tcW w:w="2101" w:type="dxa"/>
            <w:tcBorders>
              <w:right w:val="single" w:color="auto" w:sz="4" w:space="0"/>
            </w:tcBorders>
            <w:noWrap w:val="0"/>
            <w:vAlign w:val="center"/>
          </w:tcPr>
          <w:p w14:paraId="1857C89E">
            <w:pPr>
              <w:spacing w:before="72"/>
              <w:jc w:val="center"/>
              <w:rPr>
                <w:rFonts w:hint="default" w:ascii="仿宋" w:hAnsi="仿宋" w:eastAsia="仿宋" w:cs="仿宋"/>
                <w:sz w:val="24"/>
                <w:szCs w:val="28"/>
                <w:lang w:val="en-US" w:eastAsia="zh-CN"/>
              </w:rPr>
            </w:pPr>
            <w:r>
              <w:rPr>
                <w:rFonts w:hint="eastAsia" w:ascii="仿宋" w:hAnsi="仿宋" w:eastAsia="仿宋" w:cs="仿宋"/>
                <w:sz w:val="22"/>
                <w:szCs w:val="22"/>
                <w:u w:val="none"/>
                <w:lang w:val="en-US" w:eastAsia="zh-CN"/>
              </w:rPr>
              <w:t>522053.51</w:t>
            </w:r>
            <w:r>
              <w:rPr>
                <w:rFonts w:hint="eastAsia" w:ascii="仿宋" w:hAnsi="仿宋" w:eastAsia="仿宋" w:cs="仿宋"/>
                <w:sz w:val="24"/>
                <w:szCs w:val="28"/>
                <w:highlight w:val="none"/>
                <w:lang w:val="en-US" w:eastAsia="zh-CN"/>
              </w:rPr>
              <w:t>元</w:t>
            </w:r>
          </w:p>
        </w:tc>
        <w:tc>
          <w:tcPr>
            <w:tcW w:w="1663" w:type="dxa"/>
            <w:tcBorders>
              <w:right w:val="single" w:color="auto" w:sz="4" w:space="0"/>
            </w:tcBorders>
            <w:noWrap w:val="0"/>
            <w:vAlign w:val="center"/>
          </w:tcPr>
          <w:p w14:paraId="7CAAF5C6">
            <w:pPr>
              <w:spacing w:before="72"/>
              <w:jc w:val="center"/>
              <w:rPr>
                <w:rFonts w:hint="eastAsia" w:ascii="仿宋" w:hAnsi="仿宋" w:eastAsia="仿宋" w:cs="仿宋"/>
                <w:bCs/>
                <w:sz w:val="22"/>
                <w:szCs w:val="22"/>
              </w:rPr>
            </w:pPr>
            <w:r>
              <w:rPr>
                <w:rFonts w:hint="eastAsia" w:ascii="仿宋" w:hAnsi="仿宋" w:eastAsia="仿宋" w:cs="仿宋"/>
                <w:sz w:val="24"/>
                <w:szCs w:val="28"/>
                <w:u w:val="single"/>
              </w:rPr>
              <w:t xml:space="preserve">    </w:t>
            </w:r>
            <w:r>
              <w:rPr>
                <w:rFonts w:hint="eastAsia" w:ascii="仿宋" w:hAnsi="仿宋" w:eastAsia="仿宋" w:cs="仿宋"/>
                <w:sz w:val="24"/>
                <w:szCs w:val="28"/>
              </w:rPr>
              <w:t>%</w:t>
            </w:r>
          </w:p>
        </w:tc>
        <w:tc>
          <w:tcPr>
            <w:tcW w:w="1511" w:type="dxa"/>
            <w:tcBorders>
              <w:right w:val="single" w:color="auto" w:sz="4" w:space="0"/>
            </w:tcBorders>
            <w:noWrap w:val="0"/>
            <w:vAlign w:val="center"/>
          </w:tcPr>
          <w:p w14:paraId="2C3C579D">
            <w:pPr>
              <w:spacing w:line="560" w:lineRule="exact"/>
              <w:jc w:val="center"/>
              <w:rPr>
                <w:rFonts w:hint="eastAsia" w:ascii="仿宋" w:hAnsi="仿宋" w:eastAsia="仿宋" w:cs="仿宋"/>
                <w:bCs/>
                <w:sz w:val="22"/>
                <w:szCs w:val="22"/>
              </w:rPr>
            </w:pPr>
          </w:p>
        </w:tc>
        <w:tc>
          <w:tcPr>
            <w:tcW w:w="1353" w:type="dxa"/>
            <w:tcBorders>
              <w:left w:val="single" w:color="auto" w:sz="4" w:space="0"/>
            </w:tcBorders>
            <w:noWrap w:val="0"/>
            <w:vAlign w:val="center"/>
          </w:tcPr>
          <w:p w14:paraId="570B1009">
            <w:pPr>
              <w:spacing w:line="560" w:lineRule="exact"/>
              <w:jc w:val="center"/>
              <w:rPr>
                <w:rFonts w:hint="eastAsia" w:ascii="仿宋" w:hAnsi="仿宋" w:eastAsia="仿宋" w:cs="仿宋"/>
                <w:bCs/>
                <w:sz w:val="22"/>
                <w:szCs w:val="22"/>
              </w:rPr>
            </w:pPr>
            <w:r>
              <w:rPr>
                <w:rFonts w:hint="eastAsia" w:ascii="仿宋" w:hAnsi="仿宋" w:eastAsia="仿宋" w:cs="仿宋"/>
                <w:color w:val="0000FF"/>
                <w:sz w:val="24"/>
                <w:u w:val="none"/>
                <w:lang w:val="en-US" w:eastAsia="zh-CN"/>
              </w:rPr>
              <w:t>下浮率报价，总价下浮，起步下浮率≥3%</w:t>
            </w:r>
          </w:p>
        </w:tc>
      </w:tr>
    </w:tbl>
    <w:p w14:paraId="479275F8">
      <w:pPr>
        <w:pStyle w:val="3"/>
        <w:numPr>
          <w:ilvl w:val="0"/>
          <w:numId w:val="0"/>
        </w:numPr>
        <w:jc w:val="both"/>
        <w:rPr>
          <w:rFonts w:hint="eastAsia"/>
        </w:rPr>
      </w:pPr>
    </w:p>
    <w:p w14:paraId="2C45E27A">
      <w:pPr>
        <w:pStyle w:val="3"/>
        <w:numPr>
          <w:ilvl w:val="0"/>
          <w:numId w:val="0"/>
        </w:numPr>
        <w:jc w:val="both"/>
        <w:rPr>
          <w:rFonts w:hint="eastAsia"/>
        </w:rPr>
      </w:pPr>
    </w:p>
    <w:p w14:paraId="45819AF0">
      <w:pPr>
        <w:pStyle w:val="3"/>
        <w:numPr>
          <w:ilvl w:val="0"/>
          <w:numId w:val="0"/>
        </w:numPr>
        <w:jc w:val="both"/>
        <w:rPr>
          <w:rFonts w:hint="eastAsia"/>
        </w:rPr>
      </w:pPr>
    </w:p>
    <w:p w14:paraId="38DF953F">
      <w:pPr>
        <w:rPr>
          <w:rFonts w:hint="eastAsia"/>
        </w:rPr>
      </w:pPr>
    </w:p>
    <w:p w14:paraId="4B9721D4">
      <w:pPr>
        <w:pStyle w:val="12"/>
        <w:rPr>
          <w:rFonts w:hint="eastAsia"/>
        </w:rPr>
      </w:pPr>
    </w:p>
    <w:p w14:paraId="514AF848">
      <w:pPr>
        <w:tabs>
          <w:tab w:val="left" w:pos="7221"/>
        </w:tabs>
        <w:spacing w:before="37"/>
        <w:rPr>
          <w:rFonts w:hint="eastAsia" w:ascii="仿宋" w:hAnsi="仿宋" w:eastAsia="仿宋" w:cs="仿宋"/>
          <w:sz w:val="22"/>
          <w:szCs w:val="22"/>
        </w:rPr>
      </w:pPr>
      <w:r>
        <w:rPr>
          <w:rFonts w:hint="eastAsia" w:ascii="仿宋" w:hAnsi="仿宋" w:eastAsia="仿宋" w:cs="仿宋"/>
          <w:sz w:val="22"/>
          <w:szCs w:val="22"/>
          <w:lang w:val="en-US" w:eastAsia="zh-CN"/>
        </w:rPr>
        <w:t>报  价</w:t>
      </w:r>
      <w:r>
        <w:rPr>
          <w:rFonts w:hint="eastAsia" w:ascii="仿宋" w:hAnsi="仿宋" w:eastAsia="仿宋" w:cs="仿宋"/>
          <w:spacing w:val="-2"/>
          <w:sz w:val="22"/>
          <w:szCs w:val="22"/>
        </w:rPr>
        <w:t xml:space="preserve"> </w:t>
      </w:r>
      <w:r>
        <w:rPr>
          <w:rFonts w:hint="eastAsia" w:ascii="仿宋" w:hAnsi="仿宋" w:eastAsia="仿宋" w:cs="仿宋"/>
          <w:sz w:val="22"/>
          <w:szCs w:val="22"/>
        </w:rPr>
        <w:t>人：</w:t>
      </w:r>
      <w:r>
        <w:rPr>
          <w:rFonts w:hint="eastAsia" w:ascii="仿宋" w:hAnsi="仿宋" w:eastAsia="仿宋" w:cs="仿宋"/>
          <w:sz w:val="22"/>
          <w:szCs w:val="22"/>
          <w:u w:val="single"/>
        </w:rPr>
        <w:t xml:space="preserve">                       </w:t>
      </w:r>
      <w:r>
        <w:rPr>
          <w:rFonts w:hint="eastAsia" w:ascii="仿宋" w:hAnsi="仿宋" w:eastAsia="仿宋" w:cs="仿宋"/>
          <w:sz w:val="22"/>
          <w:szCs w:val="22"/>
        </w:rPr>
        <w:t>（盖单位章）</w:t>
      </w:r>
    </w:p>
    <w:p w14:paraId="293E9820">
      <w:pPr>
        <w:tabs>
          <w:tab w:val="left" w:pos="7641"/>
        </w:tabs>
        <w:spacing w:before="37"/>
        <w:rPr>
          <w:rFonts w:hint="eastAsia" w:ascii="仿宋" w:hAnsi="仿宋" w:eastAsia="仿宋" w:cs="仿宋"/>
          <w:sz w:val="22"/>
          <w:szCs w:val="22"/>
        </w:rPr>
      </w:pPr>
    </w:p>
    <w:p w14:paraId="57F27D91">
      <w:pPr>
        <w:tabs>
          <w:tab w:val="left" w:pos="7641"/>
        </w:tabs>
        <w:spacing w:before="37"/>
        <w:rPr>
          <w:rFonts w:hint="eastAsia" w:ascii="仿宋" w:hAnsi="仿宋" w:eastAsia="仿宋" w:cs="仿宋"/>
          <w:sz w:val="22"/>
          <w:szCs w:val="22"/>
        </w:rPr>
      </w:pPr>
      <w:r>
        <w:rPr>
          <w:rFonts w:hint="eastAsia" w:ascii="仿宋" w:hAnsi="仿宋" w:eastAsia="仿宋" w:cs="仿宋"/>
          <w:sz w:val="22"/>
          <w:szCs w:val="22"/>
        </w:rPr>
        <w:t>法定代表人或其委托代理人：</w:t>
      </w:r>
      <w:r>
        <w:rPr>
          <w:rFonts w:hint="eastAsia" w:ascii="仿宋" w:hAnsi="仿宋" w:eastAsia="仿宋" w:cs="仿宋"/>
          <w:sz w:val="22"/>
          <w:szCs w:val="22"/>
          <w:u w:val="single"/>
        </w:rPr>
        <w:t xml:space="preserve">           </w:t>
      </w:r>
      <w:r>
        <w:rPr>
          <w:rFonts w:hint="eastAsia" w:ascii="仿宋" w:hAnsi="仿宋" w:eastAsia="仿宋" w:cs="仿宋"/>
          <w:sz w:val="22"/>
          <w:szCs w:val="22"/>
        </w:rPr>
        <w:t>（签字或盖章）</w:t>
      </w:r>
    </w:p>
    <w:p w14:paraId="471CA3A5">
      <w:pPr>
        <w:spacing w:before="10"/>
        <w:rPr>
          <w:rFonts w:hint="eastAsia" w:ascii="仿宋" w:hAnsi="仿宋" w:eastAsia="仿宋" w:cs="仿宋"/>
          <w:sz w:val="22"/>
          <w:szCs w:val="22"/>
        </w:rPr>
      </w:pPr>
      <w:r>
        <w:rPr>
          <w:rFonts w:hint="eastAsia" w:ascii="仿宋" w:hAnsi="仿宋" w:eastAsia="仿宋" w:cs="仿宋"/>
          <w:sz w:val="22"/>
          <w:szCs w:val="22"/>
        </w:rPr>
        <w:t xml:space="preserve">  </w:t>
      </w:r>
    </w:p>
    <w:p w14:paraId="2153EE2F">
      <w:pPr>
        <w:tabs>
          <w:tab w:val="left" w:pos="631"/>
          <w:tab w:val="left" w:pos="1471"/>
          <w:tab w:val="left" w:pos="2311"/>
        </w:tabs>
        <w:spacing w:before="36"/>
        <w:ind w:right="117"/>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rPr>
        <w:t>年</w:t>
      </w:r>
      <w:r>
        <w:rPr>
          <w:rFonts w:hint="eastAsia" w:ascii="仿宋" w:hAnsi="仿宋" w:eastAsia="仿宋" w:cs="仿宋"/>
          <w:sz w:val="22"/>
          <w:szCs w:val="22"/>
          <w:u w:val="single"/>
        </w:rPr>
        <w:t xml:space="preserve"> </w:t>
      </w:r>
      <w:r>
        <w:rPr>
          <w:rFonts w:hint="eastAsia" w:ascii="仿宋" w:hAnsi="仿宋" w:eastAsia="仿宋" w:cs="仿宋"/>
          <w:sz w:val="22"/>
          <w:szCs w:val="22"/>
          <w:u w:val="single"/>
        </w:rPr>
        <w:tab/>
      </w:r>
      <w:r>
        <w:rPr>
          <w:rFonts w:hint="eastAsia" w:ascii="仿宋" w:hAnsi="仿宋" w:eastAsia="仿宋" w:cs="仿宋"/>
          <w:sz w:val="22"/>
          <w:szCs w:val="22"/>
        </w:rPr>
        <w:t>月</w:t>
      </w:r>
      <w:r>
        <w:rPr>
          <w:rFonts w:hint="eastAsia" w:ascii="仿宋" w:hAnsi="仿宋" w:eastAsia="仿宋" w:cs="仿宋"/>
          <w:sz w:val="22"/>
          <w:szCs w:val="22"/>
          <w:u w:val="single"/>
        </w:rPr>
        <w:t xml:space="preserve"> </w:t>
      </w:r>
      <w:r>
        <w:rPr>
          <w:rFonts w:hint="eastAsia" w:ascii="仿宋" w:hAnsi="仿宋" w:eastAsia="仿宋" w:cs="仿宋"/>
          <w:sz w:val="22"/>
          <w:szCs w:val="22"/>
          <w:u w:val="single"/>
        </w:rPr>
        <w:tab/>
      </w:r>
      <w:r>
        <w:rPr>
          <w:rFonts w:hint="eastAsia" w:ascii="仿宋" w:hAnsi="仿宋" w:eastAsia="仿宋" w:cs="仿宋"/>
          <w:spacing w:val="-1"/>
          <w:sz w:val="22"/>
          <w:szCs w:val="22"/>
        </w:rPr>
        <w:t>日</w:t>
      </w:r>
    </w:p>
    <w:p w14:paraId="2DC402A9">
      <w:pPr>
        <w:pStyle w:val="3"/>
        <w:numPr>
          <w:ilvl w:val="0"/>
          <w:numId w:val="0"/>
        </w:numPr>
        <w:jc w:val="both"/>
        <w:sectPr>
          <w:headerReference r:id="rId11" w:type="default"/>
          <w:footerReference r:id="rId12" w:type="default"/>
          <w:pgSz w:w="11906" w:h="16838"/>
          <w:pgMar w:top="1502" w:right="1680" w:bottom="1123" w:left="1701" w:header="0" w:footer="921" w:gutter="0"/>
          <w:pgNumType w:fmt="decimal"/>
          <w:cols w:space="720" w:num="1"/>
        </w:sectPr>
      </w:pPr>
    </w:p>
    <w:p w14:paraId="79885D1F">
      <w:pPr>
        <w:pStyle w:val="4"/>
        <w:jc w:val="center"/>
        <w:rPr>
          <w:rFonts w:hint="eastAsia" w:ascii="仿宋" w:hAnsi="仿宋" w:eastAsia="仿宋" w:cs="仿宋"/>
          <w:color w:val="FF0000"/>
          <w:lang w:eastAsia="zh-CN"/>
        </w:rPr>
      </w:pPr>
      <w:bookmarkStart w:id="86" w:name="_Toc18300"/>
      <w:bookmarkStart w:id="87" w:name="_Toc305"/>
      <w:bookmarkStart w:id="88" w:name="_Toc17872"/>
      <w:bookmarkStart w:id="89" w:name="_Toc17027"/>
      <w:bookmarkStart w:id="90" w:name="_Toc2095885"/>
      <w:r>
        <w:rPr>
          <w:rFonts w:hint="eastAsia"/>
          <w:lang w:val="en-US" w:eastAsia="zh-CN"/>
        </w:rPr>
        <w:t>五</w:t>
      </w:r>
      <w:r>
        <w:rPr>
          <w:rFonts w:hint="eastAsia"/>
          <w:lang w:eastAsia="zh-CN"/>
        </w:rPr>
        <w:t>、资格审查</w:t>
      </w:r>
      <w:bookmarkEnd w:id="86"/>
      <w:bookmarkEnd w:id="87"/>
    </w:p>
    <w:p w14:paraId="75D64B54">
      <w:pPr>
        <w:pStyle w:val="4"/>
        <w:rPr>
          <w:rFonts w:hint="eastAsia" w:ascii="宋体" w:hAnsi="宋体" w:cs="宋体"/>
          <w:color w:val="auto"/>
          <w:sz w:val="24"/>
        </w:rPr>
      </w:pPr>
      <w:r>
        <w:rPr>
          <w:rFonts w:hint="eastAsia" w:ascii="仿宋" w:hAnsi="仿宋" w:eastAsia="仿宋" w:cs="仿宋"/>
          <w:color w:val="auto"/>
          <w:lang w:eastAsia="zh-CN"/>
        </w:rPr>
        <w:t>（</w:t>
      </w:r>
      <w:r>
        <w:rPr>
          <w:rFonts w:hint="eastAsia" w:ascii="仿宋" w:hAnsi="仿宋" w:eastAsia="仿宋" w:cs="仿宋"/>
          <w:color w:val="auto"/>
          <w:lang w:val="en-US" w:eastAsia="zh-CN"/>
        </w:rPr>
        <w:t>一</w:t>
      </w:r>
      <w:r>
        <w:rPr>
          <w:rFonts w:hint="eastAsia" w:ascii="仿宋" w:hAnsi="仿宋" w:eastAsia="仿宋" w:cs="仿宋"/>
          <w:color w:val="auto"/>
        </w:rPr>
        <w:t>）</w:t>
      </w:r>
      <w:bookmarkEnd w:id="88"/>
      <w:bookmarkEnd w:id="89"/>
      <w:bookmarkEnd w:id="90"/>
      <w:r>
        <w:rPr>
          <w:rFonts w:hint="eastAsia" w:ascii="仿宋" w:hAnsi="仿宋" w:eastAsia="仿宋" w:cs="仿宋"/>
          <w:color w:val="auto"/>
        </w:rPr>
        <w:t>资格证明材料</w:t>
      </w:r>
      <w:bookmarkStart w:id="91" w:name="_Toc2095886"/>
      <w:bookmarkStart w:id="92" w:name="_Toc11863"/>
    </w:p>
    <w:bookmarkEnd w:id="91"/>
    <w:bookmarkEnd w:id="92"/>
    <w:p w14:paraId="27779725">
      <w:pPr>
        <w:numPr>
          <w:ilvl w:val="0"/>
          <w:numId w:val="0"/>
        </w:numPr>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lang w:val="en-US" w:eastAsia="zh-CN" w:bidi="ar-SA"/>
        </w:rPr>
        <w:t>5.1</w:t>
      </w:r>
      <w:r>
        <w:rPr>
          <w:rFonts w:ascii="仿宋" w:hAnsi="仿宋" w:eastAsia="仿宋" w:cs="宋体"/>
          <w:kern w:val="0"/>
          <w:sz w:val="24"/>
          <w:szCs w:val="24"/>
          <w:lang w:val="en-US" w:eastAsia="zh-CN" w:bidi="ar-SA"/>
        </w:rPr>
        <w:t>、</w:t>
      </w:r>
      <w:r>
        <w:rPr>
          <w:rFonts w:ascii="仿宋" w:hAnsi="仿宋" w:eastAsia="仿宋" w:cs="宋体"/>
          <w:kern w:val="0"/>
          <w:sz w:val="24"/>
          <w:szCs w:val="24"/>
        </w:rPr>
        <w:t>在中国境内注册，具有独立法人资格，能独立承担民事责任，须具有有效的营业执照；</w:t>
      </w:r>
    </w:p>
    <w:p w14:paraId="23668C14">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rPr>
        <w:t>5.2</w:t>
      </w:r>
      <w:r>
        <w:rPr>
          <w:rFonts w:hint="eastAsia" w:ascii="仿宋" w:hAnsi="仿宋" w:eastAsia="仿宋" w:cs="宋体"/>
          <w:kern w:val="0"/>
          <w:sz w:val="24"/>
          <w:szCs w:val="24"/>
          <w:lang w:val="en-US" w:eastAsia="zh-CN" w:bidi="ar-SA"/>
        </w:rPr>
        <w:t>具有当地市场监督管理局颁发许可的关于城市供排水项目的投资建设运营、水源工程、原水开、再生水生产与销售资质；</w:t>
      </w:r>
    </w:p>
    <w:p w14:paraId="138DE3CB">
      <w:pPr>
        <w:pStyle w:val="7"/>
        <w:spacing w:line="360" w:lineRule="auto"/>
        <w:ind w:firstLine="480" w:firstLineChars="200"/>
        <w:rPr>
          <w:rFonts w:hint="eastAsia" w:ascii="仿宋" w:hAnsi="仿宋" w:eastAsia="仿宋" w:cs="宋体"/>
          <w:kern w:val="0"/>
          <w:sz w:val="24"/>
          <w:szCs w:val="24"/>
          <w:lang w:val="en-US" w:eastAsia="zh-CN" w:bidi="ar-SA"/>
        </w:rPr>
      </w:pPr>
      <w:r>
        <w:rPr>
          <w:rFonts w:hint="eastAsia" w:ascii="仿宋" w:hAnsi="仿宋" w:eastAsia="仿宋" w:cs="宋体"/>
          <w:kern w:val="0"/>
          <w:sz w:val="24"/>
          <w:szCs w:val="24"/>
          <w:lang w:val="en-US" w:eastAsia="zh-CN"/>
        </w:rPr>
        <w:t>5.3具有良好的商业信誉和健全的财务会计制度，提供2022-至今任一年度的财务审计报告或者提供具有良好的商业信誉和健全的财务会计制度的资格承诺函；</w:t>
      </w:r>
    </w:p>
    <w:p w14:paraId="3FA3A72B">
      <w:pPr>
        <w:spacing w:line="360" w:lineRule="auto"/>
        <w:ind w:firstLine="480" w:firstLineChars="200"/>
        <w:rPr>
          <w:rFonts w:hint="eastAsia" w:ascii="仿宋" w:hAnsi="仿宋" w:eastAsia="仿宋" w:cs="宋体"/>
          <w:kern w:val="0"/>
          <w:sz w:val="24"/>
          <w:szCs w:val="24"/>
        </w:rPr>
      </w:pPr>
      <w:r>
        <w:rPr>
          <w:rFonts w:hint="eastAsia" w:ascii="仿宋" w:hAnsi="仿宋" w:eastAsia="仿宋" w:cs="宋体"/>
          <w:kern w:val="0"/>
          <w:sz w:val="24"/>
          <w:szCs w:val="24"/>
          <w:lang w:val="en-US" w:eastAsia="zh-CN"/>
        </w:rPr>
        <w:t>5.4</w:t>
      </w:r>
      <w:r>
        <w:rPr>
          <w:rFonts w:hint="eastAsia" w:ascii="仿宋" w:hAnsi="仿宋" w:eastAsia="仿宋" w:cs="宋体"/>
          <w:kern w:val="0"/>
          <w:sz w:val="24"/>
          <w:szCs w:val="24"/>
        </w:rPr>
        <w:t>、</w:t>
      </w:r>
      <w:r>
        <w:rPr>
          <w:rFonts w:ascii="仿宋" w:hAnsi="仿宋" w:eastAsia="仿宋" w:cs="宋体"/>
          <w:kern w:val="0"/>
          <w:sz w:val="24"/>
          <w:szCs w:val="24"/>
        </w:rPr>
        <w:t>参加政府采购活动前三年内，在经营活动中没有重大违法记录</w:t>
      </w:r>
      <w:r>
        <w:rPr>
          <w:rFonts w:hint="eastAsia" w:ascii="仿宋" w:hAnsi="仿宋" w:eastAsia="仿宋" w:cs="宋体"/>
          <w:kern w:val="0"/>
          <w:sz w:val="24"/>
          <w:szCs w:val="24"/>
          <w:lang w:eastAsia="zh-CN"/>
        </w:rPr>
        <w:t>，</w:t>
      </w:r>
      <w:r>
        <w:rPr>
          <w:rFonts w:ascii="仿宋" w:hAnsi="仿宋" w:eastAsia="仿宋" w:cs="宋体"/>
          <w:kern w:val="0"/>
          <w:sz w:val="24"/>
          <w:szCs w:val="24"/>
        </w:rPr>
        <w:t>且</w:t>
      </w:r>
      <w:r>
        <w:rPr>
          <w:rFonts w:hint="eastAsia" w:ascii="仿宋" w:hAnsi="仿宋" w:eastAsia="仿宋" w:cs="宋体"/>
          <w:kern w:val="0"/>
          <w:sz w:val="24"/>
          <w:szCs w:val="24"/>
        </w:rPr>
        <w:t>提供在“信用中国”网站（www.creditchina.gov.cn）未被列入失信被执行人名单、重大税收违法案件当事人名单，中国政府采购网（www.ccgp.gov.cn）未被列入政府采购严重违法失信行为记录名单；</w:t>
      </w:r>
    </w:p>
    <w:p w14:paraId="216636FD">
      <w:pPr>
        <w:spacing w:line="360" w:lineRule="auto"/>
        <w:ind w:firstLine="480" w:firstLineChars="200"/>
        <w:rPr>
          <w:rFonts w:hint="eastAsia" w:ascii="仿宋" w:hAnsi="仿宋" w:eastAsia="仿宋" w:cs="宋体"/>
          <w:kern w:val="0"/>
          <w:sz w:val="24"/>
          <w:szCs w:val="24"/>
        </w:rPr>
      </w:pPr>
      <w:r>
        <w:rPr>
          <w:rFonts w:hint="eastAsia" w:ascii="仿宋" w:hAnsi="仿宋" w:eastAsia="仿宋" w:cs="宋体"/>
          <w:kern w:val="0"/>
          <w:sz w:val="24"/>
          <w:szCs w:val="24"/>
          <w:lang w:val="en-US" w:eastAsia="zh-CN"/>
        </w:rPr>
        <w:t>5.5</w:t>
      </w:r>
      <w:r>
        <w:rPr>
          <w:rFonts w:ascii="仿宋" w:hAnsi="仿宋" w:eastAsia="仿宋" w:cs="宋体"/>
          <w:kern w:val="0"/>
          <w:sz w:val="24"/>
          <w:szCs w:val="24"/>
        </w:rPr>
        <w:t>、</w:t>
      </w:r>
      <w:r>
        <w:rPr>
          <w:rFonts w:hint="eastAsia" w:ascii="仿宋" w:hAnsi="仿宋" w:eastAsia="仿宋" w:cs="宋体"/>
          <w:kern w:val="0"/>
          <w:sz w:val="24"/>
          <w:szCs w:val="24"/>
        </w:rPr>
        <w:t>“中国裁判文书网”无行贿犯罪记录证明；</w:t>
      </w:r>
    </w:p>
    <w:p w14:paraId="5EEF24FF">
      <w:pPr>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lang w:val="en-US" w:eastAsia="zh-CN"/>
        </w:rPr>
        <w:t>5.6、</w:t>
      </w:r>
      <w:r>
        <w:rPr>
          <w:rFonts w:ascii="仿宋" w:hAnsi="仿宋" w:eastAsia="仿宋" w:cs="宋体"/>
          <w:kern w:val="0"/>
          <w:sz w:val="24"/>
          <w:szCs w:val="24"/>
        </w:rPr>
        <w:t>本项目不接受联合体投标；</w:t>
      </w:r>
    </w:p>
    <w:p w14:paraId="691D920D">
      <w:pPr>
        <w:autoSpaceDE w:val="0"/>
        <w:autoSpaceDN w:val="0"/>
        <w:adjustRightInd w:val="0"/>
        <w:snapToGrid w:val="0"/>
        <w:spacing w:line="360" w:lineRule="auto"/>
        <w:ind w:firstLine="480" w:firstLineChars="200"/>
        <w:jc w:val="left"/>
        <w:rPr>
          <w:rFonts w:hint="eastAsia" w:ascii="仿宋" w:hAnsi="仿宋" w:eastAsia="仿宋" w:cs="仿宋"/>
          <w:sz w:val="24"/>
        </w:rPr>
      </w:pPr>
    </w:p>
    <w:p w14:paraId="7E51770F"/>
    <w:sectPr>
      <w:headerReference r:id="rId13" w:type="default"/>
      <w:footerReference r:id="rId14" w:type="default"/>
      <w:pgSz w:w="11906" w:h="16838"/>
      <w:pgMar w:top="1502" w:right="1800" w:bottom="1123"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KNLe">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2"/>
    <w:family w:val="roman"/>
    <w:pitch w:val="default"/>
    <w:sig w:usb0="00000000" w:usb1="00000000" w:usb2="00000000" w:usb3="00000000" w:csb0="80000000" w:csb1="00000000"/>
  </w:font>
  <w:font w:name="方正大标宋简体">
    <w:altName w:val="Arial Unicode MS"/>
    <w:panose1 w:val="02000000000000000000"/>
    <w:charset w:val="86"/>
    <w:family w:val="auto"/>
    <w:pitch w:val="default"/>
    <w:sig w:usb0="00000000" w:usb1="00000000" w:usb2="00000012"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8FE0">
    <w:pPr>
      <w:tabs>
        <w:tab w:val="center" w:pos="4153"/>
        <w:tab w:val="right" w:pos="8306"/>
      </w:tabs>
      <w:snapToGrid w:val="0"/>
      <w:jc w:val="center"/>
      <w:rPr>
        <w:rFonts w:ascii="宋体" w:hAnsi="宋体" w:cs="宋体"/>
        <w:sz w:val="18"/>
        <w:szCs w:val="18"/>
        <w:lang w:eastAsia="en-US"/>
      </w:rPr>
    </w:pPr>
  </w:p>
  <w:p w14:paraId="0C0CF092">
    <w:pPr>
      <w:tabs>
        <w:tab w:val="center" w:pos="4153"/>
        <w:tab w:val="right" w:pos="8306"/>
      </w:tabs>
      <w:snapToGrid w:val="0"/>
      <w:rPr>
        <w:rFonts w:ascii="宋体" w:hAnsi="宋体" w:cs="宋体"/>
        <w:sz w:val="18"/>
        <w:szCs w:val="18"/>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D0FA9">
    <w:pPr>
      <w:tabs>
        <w:tab w:val="center" w:pos="4153"/>
        <w:tab w:val="right" w:pos="8306"/>
      </w:tabs>
      <w:snapToGrid w:val="0"/>
      <w:jc w:val="center"/>
      <w:rPr>
        <w:rFonts w:ascii="宋体" w:hAnsi="宋体" w:cs="宋体"/>
        <w:sz w:val="18"/>
        <w:szCs w:val="18"/>
        <w:lang w:eastAsia="en-US"/>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FB36AA">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6AFB36AA">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78393620">
    <w:pPr>
      <w:tabs>
        <w:tab w:val="center" w:pos="4153"/>
        <w:tab w:val="right" w:pos="8306"/>
      </w:tabs>
      <w:snapToGrid w:val="0"/>
      <w:rPr>
        <w:rFonts w:ascii="宋体" w:hAnsi="宋体" w:cs="宋体"/>
        <w:sz w:val="18"/>
        <w:szCs w:val="18"/>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4C8A1">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FBAC026">
                          <w:pPr>
                            <w:pStyle w:val="8"/>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2FBAC026">
                    <w:pPr>
                      <w:pStyle w:val="8"/>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r>
      <w:rPr>
        <w:sz w:val="18"/>
      </w:rPr>
      <w:drawing>
        <wp:anchor distT="0" distB="0" distL="114300" distR="114300" simplePos="0" relativeHeight="251660288" behindDoc="1" locked="0" layoutInCell="1" allowOverlap="1">
          <wp:simplePos x="0" y="0"/>
          <wp:positionH relativeFrom="margin">
            <wp:posOffset>-474980</wp:posOffset>
          </wp:positionH>
          <wp:positionV relativeFrom="margin">
            <wp:posOffset>5586095</wp:posOffset>
          </wp:positionV>
          <wp:extent cx="1976755" cy="315595"/>
          <wp:effectExtent l="652780" t="0" r="669925" b="0"/>
          <wp:wrapNone/>
          <wp:docPr id="13"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r>
      <w:rPr>
        <w:sz w:val="18"/>
      </w:rPr>
      <w:drawing>
        <wp:anchor distT="0" distB="0" distL="114300" distR="114300" simplePos="0" relativeHeight="251662336" behindDoc="1" locked="0" layoutInCell="1" allowOverlap="1">
          <wp:simplePos x="0" y="0"/>
          <wp:positionH relativeFrom="margin">
            <wp:posOffset>3249295</wp:posOffset>
          </wp:positionH>
          <wp:positionV relativeFrom="margin">
            <wp:posOffset>6129020</wp:posOffset>
          </wp:positionV>
          <wp:extent cx="1976755" cy="315595"/>
          <wp:effectExtent l="652780" t="0" r="669925" b="0"/>
          <wp:wrapNone/>
          <wp:docPr id="15"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911A">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FCB0D4">
                          <w:pPr>
                            <w:pStyle w:val="8"/>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74FCB0D4">
                    <w:pPr>
                      <w:pStyle w:val="8"/>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r>
      <w:rPr>
        <w:sz w:val="18"/>
      </w:rPr>
      <w:drawing>
        <wp:anchor distT="0" distB="0" distL="114300" distR="114300" simplePos="0" relativeHeight="251665408" behindDoc="1" locked="0" layoutInCell="1" allowOverlap="1">
          <wp:simplePos x="0" y="0"/>
          <wp:positionH relativeFrom="margin">
            <wp:posOffset>-771525</wp:posOffset>
          </wp:positionH>
          <wp:positionV relativeFrom="margin">
            <wp:posOffset>6400800</wp:posOffset>
          </wp:positionV>
          <wp:extent cx="1976755" cy="315595"/>
          <wp:effectExtent l="652780" t="0" r="669925" b="0"/>
          <wp:wrapNone/>
          <wp:docPr id="3"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r>
      <w:rPr>
        <w:sz w:val="18"/>
      </w:rPr>
      <w:drawing>
        <wp:anchor distT="0" distB="0" distL="114300" distR="114300" simplePos="0" relativeHeight="251664384" behindDoc="1" locked="0" layoutInCell="1" allowOverlap="1">
          <wp:simplePos x="0" y="0"/>
          <wp:positionH relativeFrom="margin">
            <wp:posOffset>3249295</wp:posOffset>
          </wp:positionH>
          <wp:positionV relativeFrom="margin">
            <wp:posOffset>6129020</wp:posOffset>
          </wp:positionV>
          <wp:extent cx="1976755" cy="315595"/>
          <wp:effectExtent l="652780" t="0" r="669925" b="0"/>
          <wp:wrapNone/>
          <wp:docPr id="5"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669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13D9EA">
                          <w:pPr>
                            <w:pStyle w:val="8"/>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4513D9EA">
                    <w:pPr>
                      <w:pStyle w:val="8"/>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r>
      <w:rPr>
        <w:sz w:val="18"/>
      </w:rPr>
      <w:drawing>
        <wp:anchor distT="0" distB="0" distL="114300" distR="114300" simplePos="0" relativeHeight="251667456" behindDoc="1" locked="0" layoutInCell="1" allowOverlap="1">
          <wp:simplePos x="0" y="0"/>
          <wp:positionH relativeFrom="margin">
            <wp:posOffset>-771525</wp:posOffset>
          </wp:positionH>
          <wp:positionV relativeFrom="margin">
            <wp:posOffset>6400800</wp:posOffset>
          </wp:positionV>
          <wp:extent cx="1976755" cy="315595"/>
          <wp:effectExtent l="652780" t="0" r="669925" b="0"/>
          <wp:wrapNone/>
          <wp:docPr id="19"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r>
      <w:rPr>
        <w:sz w:val="18"/>
      </w:rPr>
      <w:drawing>
        <wp:anchor distT="0" distB="0" distL="114300" distR="114300" simplePos="0" relativeHeight="251666432" behindDoc="1" locked="0" layoutInCell="1" allowOverlap="1">
          <wp:simplePos x="0" y="0"/>
          <wp:positionH relativeFrom="margin">
            <wp:posOffset>3249295</wp:posOffset>
          </wp:positionH>
          <wp:positionV relativeFrom="margin">
            <wp:posOffset>6129020</wp:posOffset>
          </wp:positionV>
          <wp:extent cx="1976755" cy="315595"/>
          <wp:effectExtent l="652780" t="0" r="669925" b="0"/>
          <wp:wrapNone/>
          <wp:docPr id="20"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82C20">
    <w:pPr>
      <w:spacing w:line="14" w:lineRule="auto"/>
      <w:rPr>
        <w:rFonts w:ascii="宋体" w:hAnsi="宋体" w:cs="宋体"/>
        <w:sz w:val="20"/>
        <w:szCs w:val="21"/>
        <w:lang w:eastAsia="en-US"/>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1C45F2">
                          <w:pPr>
                            <w:pStyle w:val="8"/>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1F1C45F2">
                    <w:pPr>
                      <w:pStyle w:val="8"/>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ascii="宋体" w:hAnsi="宋体" w:cs="宋体"/>
        <w:szCs w:val="21"/>
      </w:rPr>
      <mc:AlternateContent>
        <mc:Choice Requires="wps">
          <w:drawing>
            <wp:anchor distT="0" distB="0" distL="114300" distR="114300" simplePos="0" relativeHeight="251659264" behindDoc="1" locked="0" layoutInCell="1" allowOverlap="1">
              <wp:simplePos x="0" y="0"/>
              <wp:positionH relativeFrom="page">
                <wp:posOffset>3816350</wp:posOffset>
              </wp:positionH>
              <wp:positionV relativeFrom="page">
                <wp:posOffset>9333865</wp:posOffset>
              </wp:positionV>
              <wp:extent cx="141605"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41605" cy="139700"/>
                      </a:xfrm>
                      <a:prstGeom prst="rect">
                        <a:avLst/>
                      </a:prstGeom>
                      <a:noFill/>
                      <a:ln>
                        <a:noFill/>
                      </a:ln>
                      <a:effectLst/>
                    </wps:spPr>
                    <wps:txbx>
                      <w:txbxContent>
                        <w:p w14:paraId="7ADF32F1">
                          <w:pPr>
                            <w:spacing w:line="203" w:lineRule="exact"/>
                            <w:jc w:val="left"/>
                            <w:rPr>
                              <w:rFonts w:hAnsi="宋体" w:cs="宋体"/>
                              <w:kern w:val="0"/>
                              <w:sz w:val="18"/>
                              <w:szCs w:val="22"/>
                              <w:lang w:eastAsia="en-US"/>
                            </w:rPr>
                          </w:pPr>
                        </w:p>
                      </w:txbxContent>
                    </wps:txbx>
                    <wps:bodyPr lIns="0" tIns="0" rIns="0" bIns="0" upright="1"/>
                  </wps:wsp>
                </a:graphicData>
              </a:graphic>
            </wp:anchor>
          </w:drawing>
        </mc:Choice>
        <mc:Fallback>
          <w:pict>
            <v:shape id="_x0000_s1026" o:spid="_x0000_s1026" o:spt="202" type="#_x0000_t202" style="position:absolute;left:0pt;margin-left:300.5pt;margin-top:734.95pt;height:11pt;width:11.15pt;mso-position-horizontal-relative:page;mso-position-vertical-relative:page;z-index:-251657216;mso-width-relative:page;mso-height-relative:page;" filled="f" stroked="f" coordsize="21600,21600" o:gfxdata="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2yQofaAAAADQEAAA8AAAAAAAAAAQAgAAAAIgAAAGRycy9kb3ducmV2Lnht&#10;bFBLAQIUABQAAAAIAIdO4kAmTmFxvgEAAH8DAAAOAAAAAAAAAAEAIAAAACkBAABkcnMvZTJvRG9j&#10;LnhtbFBLBQYAAAAABgAGAFkBAABZBQAAAAA=&#10;">
              <v:fill on="f" focussize="0,0"/>
              <v:stroke on="f"/>
              <v:imagedata o:title=""/>
              <o:lock v:ext="edit" aspectratio="f"/>
              <v:textbox inset="0mm,0mm,0mm,0mm">
                <w:txbxContent>
                  <w:p w14:paraId="7ADF32F1">
                    <w:pPr>
                      <w:spacing w:line="203" w:lineRule="exact"/>
                      <w:jc w:val="left"/>
                      <w:rPr>
                        <w:rFonts w:hAnsi="宋体" w:cs="宋体"/>
                        <w:kern w:val="0"/>
                        <w:sz w:val="18"/>
                        <w:szCs w:val="22"/>
                        <w:lang w:eastAsia="en-US"/>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6EF9">
    <w:pPr>
      <w:spacing w:line="14" w:lineRule="auto"/>
      <w:rPr>
        <w:rFonts w:ascii="宋体" w:hAnsi="宋体" w:cs="宋体"/>
        <w:sz w:val="20"/>
        <w:szCs w:val="21"/>
        <w:lang w:eastAsia="en-US"/>
      </w:rPr>
    </w:pPr>
    <w:r>
      <w:rPr>
        <w:sz w:val="20"/>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11602E">
                          <w:pPr>
                            <w:pStyle w:val="8"/>
                          </w:pPr>
                          <w:r>
                            <w:t xml:space="preserve">— </w:t>
                          </w:r>
                          <w:r>
                            <w:fldChar w:fldCharType="begin"/>
                          </w:r>
                          <w:r>
                            <w:instrText xml:space="preserve"> PAGE  \* MERGEFORMAT </w:instrText>
                          </w:r>
                          <w:r>
                            <w:fldChar w:fldCharType="separate"/>
                          </w:r>
                          <w:r>
                            <w:t>23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2711602E">
                    <w:pPr>
                      <w:pStyle w:val="8"/>
                    </w:pPr>
                    <w:r>
                      <w:t xml:space="preserve">— </w:t>
                    </w:r>
                    <w:r>
                      <w:fldChar w:fldCharType="begin"/>
                    </w:r>
                    <w:r>
                      <w:instrText xml:space="preserve"> PAGE  \* MERGEFORMAT </w:instrText>
                    </w:r>
                    <w:r>
                      <w:fldChar w:fldCharType="separate"/>
                    </w:r>
                    <w:r>
                      <w:t>23</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31F37">
    <w:pPr>
      <w:spacing w:line="14" w:lineRule="auto"/>
      <w:rPr>
        <w:rFonts w:ascii="宋体" w:hAnsi="宋体" w:cs="宋体"/>
        <w:sz w:val="20"/>
        <w:szCs w:val="21"/>
        <w:lang w:eastAsia="en-US"/>
      </w:rPr>
    </w:pPr>
    <w:r>
      <w:rPr>
        <w:sz w:val="20"/>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0C7E0C">
                          <w:pPr>
                            <w:pStyle w:val="8"/>
                          </w:pPr>
                          <w:r>
                            <w:t xml:space="preserve">— </w:t>
                          </w:r>
                          <w:r>
                            <w:fldChar w:fldCharType="begin"/>
                          </w:r>
                          <w:r>
                            <w:instrText xml:space="preserve"> PAGE  \* MERGEFORMAT </w:instrText>
                          </w:r>
                          <w:r>
                            <w:fldChar w:fldCharType="separate"/>
                          </w:r>
                          <w:r>
                            <w:t>26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W4023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RbjTbd0CAAAmBgAADgAAAAAAAAABACAAAAAfAQAAZHJzL2Uyb0RvYy54bWxQSwUG&#10;AAAAAAYABgBZAQAAbgYAAAAA&#10;">
              <v:fill on="f" focussize="0,0"/>
              <v:stroke on="f" weight="0.5pt"/>
              <v:imagedata o:title=""/>
              <o:lock v:ext="edit" aspectratio="f"/>
              <v:textbox inset="0mm,0mm,0mm,0mm" style="mso-fit-shape-to-text:t;">
                <w:txbxContent>
                  <w:p w14:paraId="4B0C7E0C">
                    <w:pPr>
                      <w:pStyle w:val="8"/>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9BEFA">
    <w:pPr>
      <w:tabs>
        <w:tab w:val="center" w:pos="4153"/>
        <w:tab w:val="right" w:pos="8306"/>
      </w:tabs>
      <w:snapToGrid w:val="0"/>
      <w:rPr>
        <w:rFonts w:ascii="宋体" w:hAnsi="宋体" w:cs="宋体"/>
        <w:sz w:val="18"/>
        <w:szCs w:val="18"/>
        <w:lang w:eastAsia="en-US"/>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28D0E0">
                          <w:pPr>
                            <w:pStyle w:val="8"/>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4528D0E0">
                    <w:pPr>
                      <w:pStyle w:val="8"/>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96206">
    <w:pPr>
      <w:pStyle w:val="9"/>
      <w:pBdr>
        <w:bottom w:val="none" w:color="auto" w:sz="0" w:space="1"/>
      </w:pBdr>
      <w:rPr>
        <w:rFonts w:hint="eastAsia"/>
        <w:lang w:val="en-US" w:eastAsia="zh-CN"/>
      </w:rPr>
    </w:pPr>
  </w:p>
  <w:p w14:paraId="2037865C">
    <w:pPr>
      <w:pStyle w:val="9"/>
      <w:pBdr>
        <w:bottom w:val="single" w:color="auto" w:sz="4" w:space="1"/>
      </w:pBdr>
      <w:rPr>
        <w:rFonts w:hint="default" w:eastAsia="宋体"/>
        <w:sz w:val="18"/>
        <w:u w:val="single" w:color="FFFFFF" w:themeColor="background1"/>
        <w:lang w:val="en-US" w:eastAsia="zh-CN"/>
      </w:rPr>
    </w:pPr>
    <w:r>
      <w:rPr>
        <w:rFonts w:hint="eastAsia"/>
        <w:sz w:val="18"/>
        <w:u w:val="single" w:color="FFFFFF" w:themeColor="background1"/>
      </w:rPr>
      <w:t>HHO-HDQY-GSWB-工程承包合同</w:t>
    </w:r>
    <w:r>
      <w:rPr>
        <w:sz w:val="18"/>
        <w:u w:val="single" w:color="FFFFFF" w:themeColor="background1"/>
      </w:rPr>
      <w:drawing>
        <wp:anchor distT="0" distB="0" distL="114300" distR="114300" simplePos="0" relativeHeight="251661312" behindDoc="1" locked="0" layoutInCell="1" allowOverlap="1">
          <wp:simplePos x="0" y="0"/>
          <wp:positionH relativeFrom="margin">
            <wp:posOffset>2496820</wp:posOffset>
          </wp:positionH>
          <wp:positionV relativeFrom="margin">
            <wp:posOffset>-43180</wp:posOffset>
          </wp:positionV>
          <wp:extent cx="1976755" cy="315595"/>
          <wp:effectExtent l="652780" t="0" r="669925" b="0"/>
          <wp:wrapNone/>
          <wp:docPr id="14"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r>
      <w:rPr>
        <w:sz w:val="18"/>
        <w:u w:val="single" w:color="FFFFFF" w:themeColor="background1"/>
      </w:rPr>
      <w:drawing>
        <wp:anchor distT="0" distB="0" distL="114300" distR="114300" simplePos="0" relativeHeight="251659264" behindDoc="1" locked="0" layoutInCell="1" allowOverlap="1">
          <wp:simplePos x="0" y="0"/>
          <wp:positionH relativeFrom="margin">
            <wp:posOffset>-808355</wp:posOffset>
          </wp:positionH>
          <wp:positionV relativeFrom="margin">
            <wp:posOffset>2642870</wp:posOffset>
          </wp:positionV>
          <wp:extent cx="1976755" cy="315595"/>
          <wp:effectExtent l="652780" t="0" r="669925" b="0"/>
          <wp:wrapNone/>
          <wp:docPr id="1"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r>
      <w:rPr>
        <w:sz w:val="18"/>
        <w:u w:val="single" w:color="FFFFFF" w:themeColor="background1"/>
      </w:rPr>
      <w:drawing>
        <wp:anchor distT="0" distB="0" distL="114300" distR="114300" simplePos="0" relativeHeight="251663360" behindDoc="1" locked="0" layoutInCell="1" allowOverlap="1">
          <wp:simplePos x="0" y="0"/>
          <wp:positionH relativeFrom="margin">
            <wp:posOffset>4001770</wp:posOffset>
          </wp:positionH>
          <wp:positionV relativeFrom="margin">
            <wp:posOffset>2385695</wp:posOffset>
          </wp:positionV>
          <wp:extent cx="1976755" cy="315595"/>
          <wp:effectExtent l="652780" t="0" r="669925" b="0"/>
          <wp:wrapNone/>
          <wp:docPr id="16" name="WordPictureWatermark336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PictureWatermark33654" descr="图片1"/>
                  <pic:cNvPicPr>
                    <a:picLocks noChangeAspect="1"/>
                  </pic:cNvPicPr>
                </pic:nvPicPr>
                <pic:blipFill>
                  <a:blip r:embed="rId1">
                    <a:lum bright="69998" contrast="-70001"/>
                  </a:blip>
                  <a:stretch>
                    <a:fillRect/>
                  </a:stretch>
                </pic:blipFill>
                <pic:spPr>
                  <a:xfrm rot="-2700000">
                    <a:off x="0" y="0"/>
                    <a:ext cx="1976755" cy="3155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CA5FC">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E388">
    <w:pPr>
      <w:ind w:firstLine="420"/>
      <w:jc w:val="left"/>
      <w:rPr>
        <w:rFonts w:ascii="宋体" w:hAnsi="宋体" w:cs="宋体"/>
        <w:kern w:val="0"/>
        <w:sz w:val="22"/>
        <w:szCs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B3A963"/>
    <w:multiLevelType w:val="singleLevel"/>
    <w:tmpl w:val="8FB3A963"/>
    <w:lvl w:ilvl="0" w:tentative="0">
      <w:start w:val="4"/>
      <w:numFmt w:val="chineseCounting"/>
      <w:suff w:val="nothing"/>
      <w:lvlText w:val="%1、"/>
      <w:lvlJc w:val="left"/>
      <w:rPr>
        <w:rFonts w:hint="eastAsia"/>
      </w:rPr>
    </w:lvl>
  </w:abstractNum>
  <w:abstractNum w:abstractNumId="1">
    <w:nsid w:val="C0FEB5AB"/>
    <w:multiLevelType w:val="singleLevel"/>
    <w:tmpl w:val="C0FEB5AB"/>
    <w:lvl w:ilvl="0" w:tentative="0">
      <w:start w:val="3"/>
      <w:numFmt w:val="decimal"/>
      <w:suff w:val="nothing"/>
      <w:lvlText w:val="%1、"/>
      <w:lvlJc w:val="left"/>
    </w:lvl>
  </w:abstractNum>
  <w:abstractNum w:abstractNumId="2">
    <w:nsid w:val="F10E0114"/>
    <w:multiLevelType w:val="singleLevel"/>
    <w:tmpl w:val="F10E0114"/>
    <w:lvl w:ilvl="0" w:tentative="0">
      <w:start w:val="2"/>
      <w:numFmt w:val="chineseCounting"/>
      <w:suff w:val="nothing"/>
      <w:lvlText w:val="%1、"/>
      <w:lvlJc w:val="left"/>
      <w:rPr>
        <w:rFonts w:hint="eastAsia"/>
      </w:rPr>
    </w:lvl>
  </w:abstractNum>
  <w:abstractNum w:abstractNumId="3">
    <w:nsid w:val="049A91FA"/>
    <w:multiLevelType w:val="singleLevel"/>
    <w:tmpl w:val="049A91FA"/>
    <w:lvl w:ilvl="0" w:tentative="0">
      <w:start w:val="5"/>
      <w:numFmt w:val="chineseCounting"/>
      <w:suff w:val="nothing"/>
      <w:lvlText w:val="%1、"/>
      <w:lvlJc w:val="left"/>
      <w:rPr>
        <w:rFonts w:hint="eastAsia"/>
      </w:rPr>
    </w:lvl>
  </w:abstractNum>
  <w:abstractNum w:abstractNumId="4">
    <w:nsid w:val="28D47A9D"/>
    <w:multiLevelType w:val="multilevel"/>
    <w:tmpl w:val="28D47A9D"/>
    <w:lvl w:ilvl="0" w:tentative="0">
      <w:start w:val="3"/>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0EF2A46"/>
    <w:multiLevelType w:val="singleLevel"/>
    <w:tmpl w:val="30EF2A46"/>
    <w:lvl w:ilvl="0" w:tentative="0">
      <w:start w:val="1"/>
      <w:numFmt w:val="decimalEnclosedCircleChinese"/>
      <w:suff w:val="space"/>
      <w:lvlText w:val="%1"/>
      <w:lvlJc w:val="left"/>
      <w:rPr>
        <w:rFonts w:hint="eastAsia"/>
      </w:rPr>
    </w:lvl>
  </w:abstractNum>
  <w:abstractNum w:abstractNumId="6">
    <w:nsid w:val="79A3E67F"/>
    <w:multiLevelType w:val="singleLevel"/>
    <w:tmpl w:val="79A3E67F"/>
    <w:lvl w:ilvl="0" w:tentative="0">
      <w:start w:val="1"/>
      <w:numFmt w:val="decimal"/>
      <w:suff w:val="nothing"/>
      <w:lvlText w:val="（%1）"/>
      <w:lvlJc w:val="left"/>
    </w:lvl>
  </w:abstractNum>
  <w:num w:numId="1">
    <w:abstractNumId w:val="2"/>
  </w:num>
  <w:num w:numId="2">
    <w:abstractNumId w:val="3"/>
  </w:num>
  <w:num w:numId="3">
    <w:abstractNumId w:val="5"/>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lMTU4YTdmYWZmNWM2YmQxMDc4OGE3YjhjYzQ3MTcifQ=="/>
  </w:docVars>
  <w:rsids>
    <w:rsidRoot w:val="23EA1115"/>
    <w:rsid w:val="003316B1"/>
    <w:rsid w:val="06FE046F"/>
    <w:rsid w:val="1E5D344E"/>
    <w:rsid w:val="1F6F760C"/>
    <w:rsid w:val="222B1363"/>
    <w:rsid w:val="23EA1115"/>
    <w:rsid w:val="2A6A7421"/>
    <w:rsid w:val="313C2C02"/>
    <w:rsid w:val="35353F14"/>
    <w:rsid w:val="45F53EF3"/>
    <w:rsid w:val="48404442"/>
    <w:rsid w:val="49DA6776"/>
    <w:rsid w:val="569323FE"/>
    <w:rsid w:val="580D6591"/>
    <w:rsid w:val="683A01CF"/>
    <w:rsid w:val="6BE7787F"/>
    <w:rsid w:val="6FE97319"/>
    <w:rsid w:val="78FF1000"/>
    <w:rsid w:val="7C191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line="360" w:lineRule="auto"/>
      <w:jc w:val="center"/>
      <w:outlineLvl w:val="0"/>
    </w:pPr>
    <w:rPr>
      <w:b/>
      <w:bCs/>
      <w:kern w:val="44"/>
      <w:sz w:val="30"/>
      <w:szCs w:val="44"/>
    </w:rPr>
  </w:style>
  <w:style w:type="paragraph" w:styleId="3">
    <w:name w:val="heading 2"/>
    <w:basedOn w:val="1"/>
    <w:next w:val="1"/>
    <w:autoRedefine/>
    <w:qFormat/>
    <w:uiPriority w:val="1"/>
    <w:pPr>
      <w:spacing w:line="360" w:lineRule="auto"/>
      <w:jc w:val="center"/>
      <w:outlineLvl w:val="1"/>
    </w:pPr>
    <w:rPr>
      <w:rFonts w:ascii="宋体" w:hAnsi="宋体" w:cs="宋体"/>
      <w:b/>
      <w:kern w:val="0"/>
      <w:sz w:val="28"/>
      <w:szCs w:val="32"/>
      <w:lang w:eastAsia="en-US"/>
    </w:rPr>
  </w:style>
  <w:style w:type="paragraph" w:styleId="4">
    <w:name w:val="heading 3"/>
    <w:basedOn w:val="1"/>
    <w:next w:val="1"/>
    <w:autoRedefine/>
    <w:qFormat/>
    <w:uiPriority w:val="0"/>
    <w:pPr>
      <w:keepNext/>
      <w:keepLines/>
      <w:snapToGrid w:val="0"/>
      <w:spacing w:line="360" w:lineRule="auto"/>
      <w:jc w:val="left"/>
      <w:outlineLvl w:val="2"/>
    </w:pPr>
    <w:rPr>
      <w:b/>
      <w:bCs/>
      <w:sz w:val="24"/>
      <w:szCs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toa heading"/>
    <w:basedOn w:val="1"/>
    <w:next w:val="1"/>
    <w:autoRedefine/>
    <w:unhideWhenUsed/>
    <w:qFormat/>
    <w:uiPriority w:val="99"/>
    <w:pPr>
      <w:spacing w:before="120"/>
    </w:pPr>
    <w:rPr>
      <w:rFonts w:ascii="Calibri Light" w:hAnsi="Calibri Light" w:cs="Times New Roman"/>
      <w:sz w:val="24"/>
    </w:rPr>
  </w:style>
  <w:style w:type="paragraph" w:styleId="6">
    <w:name w:val="annotation text"/>
    <w:basedOn w:val="1"/>
    <w:autoRedefine/>
    <w:qFormat/>
    <w:uiPriority w:val="99"/>
    <w:pPr>
      <w:jc w:val="left"/>
    </w:pPr>
  </w:style>
  <w:style w:type="paragraph" w:styleId="7">
    <w:name w:val="Body Text"/>
    <w:basedOn w:val="1"/>
    <w:next w:val="1"/>
    <w:autoRedefine/>
    <w:qFormat/>
    <w:uiPriority w:val="99"/>
    <w:pPr>
      <w:spacing w:after="120"/>
    </w:pPr>
    <w:rPr>
      <w:rFonts w:ascii="Times New Roman" w:hAnsi="Times New Roman"/>
      <w:szCs w:val="24"/>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paragraph" w:styleId="11">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7"/>
    <w:autoRedefine/>
    <w:qFormat/>
    <w:uiPriority w:val="99"/>
    <w:pPr>
      <w:ind w:firstLine="420" w:firstLineChars="100"/>
    </w:pPr>
    <w:rPr>
      <w:rFonts w:ascii="@仿宋_GB2312" w:hAnsi="@仿宋_GB2312" w:eastAsia="@仿宋_GB2312" w:cs="@仿宋_GB2312"/>
      <w:szCs w:val="20"/>
    </w:rPr>
  </w:style>
  <w:style w:type="paragraph" w:customStyle="1" w:styleId="1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List Paragraph"/>
    <w:basedOn w:val="1"/>
    <w:autoRedefine/>
    <w:qFormat/>
    <w:uiPriority w:val="99"/>
    <w:pPr>
      <w:ind w:firstLine="420" w:firstLineChars="200"/>
    </w:pPr>
  </w:style>
  <w:style w:type="paragraph" w:customStyle="1" w:styleId="17">
    <w:name w:val="WPSOffice手动目录 1"/>
    <w:autoRedefine/>
    <w:qFormat/>
    <w:uiPriority w:val="0"/>
    <w:rPr>
      <w:rFonts w:ascii="Times New Roman" w:hAnsi="Times New Roman" w:eastAsia="宋体" w:cs="Times New Roman"/>
      <w:lang w:val="en-US" w:eastAsia="zh-CN" w:bidi="ar-SA"/>
    </w:rPr>
  </w:style>
  <w:style w:type="paragraph" w:customStyle="1" w:styleId="18">
    <w:name w:val="List Paragraph1"/>
    <w:basedOn w:val="1"/>
    <w:autoRedefine/>
    <w:qFormat/>
    <w:uiPriority w:val="99"/>
    <w:pPr>
      <w:ind w:firstLine="420" w:firstLineChars="200"/>
    </w:pPr>
    <w:rPr>
      <w:rFonts w:ascii="Calibri" w:hAnsi="Calibri" w:eastAsia="宋体" w:cs="Times New Roman"/>
    </w:rPr>
  </w:style>
  <w:style w:type="paragraph" w:customStyle="1" w:styleId="19">
    <w:name w:val="样式 样式 小四 行距: 1.5 倍行距 + 首行缩进:  2 字符"/>
    <w:basedOn w:val="1"/>
    <w:autoRedefine/>
    <w:qFormat/>
    <w:uiPriority w:val="0"/>
    <w:pPr>
      <w:spacing w:line="460" w:lineRule="atLeast"/>
      <w:ind w:firstLine="480" w:firstLineChars="200"/>
    </w:pPr>
    <w:rPr>
      <w:rFonts w:ascii="Tahoma" w:hAnsi="Tahoma"/>
      <w:kern w:val="0"/>
      <w:sz w:val="24"/>
      <w:szCs w:val="20"/>
    </w:rPr>
  </w:style>
  <w:style w:type="character" w:customStyle="1" w:styleId="20">
    <w:name w:val="rvts16"/>
    <w:basedOn w:val="14"/>
    <w:qFormat/>
    <w:uiPriority w:val="0"/>
    <w:rPr>
      <w:rFonts w:hint="default" w:ascii="KNLe" w:hAnsi="KNLe"/>
      <w:color w:val="000000"/>
      <w:sz w:val="24"/>
      <w:szCs w:val="24"/>
      <w:u w:val="single"/>
    </w:rPr>
  </w:style>
  <w:style w:type="character" w:customStyle="1" w:styleId="21">
    <w:name w:val="rvts15"/>
    <w:basedOn w:val="14"/>
    <w:qFormat/>
    <w:uiPriority w:val="0"/>
    <w:rPr>
      <w:rFonts w:hint="default" w:ascii="KNLe" w:hAnsi="KNLe"/>
      <w:color w:val="000000"/>
      <w:sz w:val="24"/>
      <w:szCs w:val="24"/>
    </w:rPr>
  </w:style>
  <w:style w:type="paragraph" w:customStyle="1" w:styleId="22">
    <w:name w:val="样式1"/>
    <w:basedOn w:val="1"/>
    <w:uiPriority w:val="0"/>
    <w:pPr>
      <w:tabs>
        <w:tab w:val="right" w:leader="dot" w:pos="8625"/>
      </w:tabs>
    </w:pPr>
    <w:rPr>
      <w:rFonts w:hint="eastAsia" w:ascii="仿宋" w:hAnsi="仿宋" w:eastAsia="仿宋" w:cs="仿宋"/>
      <w:kern w:val="0"/>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3262</Words>
  <Characters>3663</Characters>
  <Lines>0</Lines>
  <Paragraphs>0</Paragraphs>
  <TotalTime>0</TotalTime>
  <ScaleCrop>false</ScaleCrop>
  <LinksUpToDate>false</LinksUpToDate>
  <CharactersWithSpaces>4056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2024-07-27T10:23:00Z</dcterms:created>
  <dc:creator>旅人</dc:creator>
  <cp:lastModifiedBy>柏杨</cp:lastModifiedBy>
  <cp:lastPrinted>2024-12-26T00:15:00Z</cp:lastPrinted>
  <dcterms:modified xsi:type="dcterms:W3CDTF">2026-04-16T08:16:39Z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8C80543536634994A8EDB4D2AA5FA507_11</vt:lpwstr>
  </property>
  <property fmtid="{D5CDD505-2E9C-101B-9397-08002B2CF9AE}" pid="4" name="KSOTemplateDocerSaveRecord">
    <vt:lpwstr>eyJoZGlkIjoiZWFlMTU4YTdmYWZmNWM2YmQxMDc4OGE3YjhjYzQ3MTciLCJ1c2VySWQiOiIxMDczMDM2NDMwIn0=</vt:lpwstr>
  </property>
</Properties>
</file>